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9B1" w:rsidRPr="00D8721D" w:rsidRDefault="00AA79B1" w:rsidP="00AA79B1">
      <w:pPr>
        <w:jc w:val="center"/>
        <w:rPr>
          <w:rFonts w:ascii="Broadway" w:hAnsi="Broadway" w:cs="Arial"/>
          <w:b/>
          <w:color w:val="943634"/>
          <w:spacing w:val="20"/>
          <w:sz w:val="36"/>
        </w:rPr>
      </w:pPr>
      <w:r w:rsidRPr="00D8721D">
        <w:rPr>
          <w:rFonts w:ascii="Broadway" w:hAnsi="Broadway" w:cs="Arial"/>
          <w:b/>
          <w:color w:val="943634"/>
          <w:spacing w:val="20"/>
          <w:sz w:val="40"/>
        </w:rPr>
        <w:t>Community Education Resource</w:t>
      </w:r>
    </w:p>
    <w:p w:rsidR="00AA79B1" w:rsidRPr="00D8721D" w:rsidRDefault="00B2400F" w:rsidP="00BD0A1C">
      <w:pPr>
        <w:jc w:val="center"/>
        <w:rPr>
          <w:rFonts w:cs="Arial"/>
          <w:b/>
          <w:color w:val="984806"/>
          <w:sz w:val="32"/>
        </w:rPr>
      </w:pPr>
      <w:r w:rsidRPr="00D8721D">
        <w:rPr>
          <w:rFonts w:cs="Arial"/>
          <w:b/>
          <w:color w:val="984806"/>
          <w:sz w:val="32"/>
        </w:rPr>
        <w:t>Social Justice Statement 2018</w:t>
      </w:r>
      <w:r w:rsidR="00AA79B1" w:rsidRPr="00D8721D">
        <w:rPr>
          <w:rFonts w:cs="Arial"/>
          <w:b/>
          <w:color w:val="984806"/>
          <w:sz w:val="32"/>
        </w:rPr>
        <w:t>–201</w:t>
      </w:r>
      <w:r w:rsidRPr="00D8721D">
        <w:rPr>
          <w:rFonts w:cs="Arial"/>
          <w:b/>
          <w:color w:val="984806"/>
          <w:sz w:val="32"/>
        </w:rPr>
        <w:t>9</w:t>
      </w:r>
    </w:p>
    <w:p w:rsidR="00AA79B1" w:rsidRPr="00D8721D" w:rsidRDefault="00C53BE6" w:rsidP="00AA79B1">
      <w:pPr>
        <w:spacing w:after="0"/>
        <w:jc w:val="center"/>
        <w:rPr>
          <w:rFonts w:cs="Arial"/>
          <w:b/>
          <w:i/>
          <w:color w:val="E36C0A"/>
          <w:sz w:val="24"/>
          <w:szCs w:val="28"/>
        </w:rPr>
      </w:pPr>
      <w:r w:rsidRPr="00D8721D">
        <w:rPr>
          <w:rFonts w:cs="Arial"/>
          <w:b/>
          <w:i/>
          <w:color w:val="E36C0A"/>
          <w:sz w:val="36"/>
          <w:szCs w:val="28"/>
        </w:rPr>
        <w:t>A Place to Call Home</w:t>
      </w:r>
      <w:r w:rsidR="00853EAB" w:rsidRPr="00D8721D">
        <w:rPr>
          <w:rFonts w:cs="Arial"/>
          <w:b/>
          <w:i/>
          <w:color w:val="E36C0A"/>
          <w:sz w:val="36"/>
          <w:szCs w:val="28"/>
        </w:rPr>
        <w:t>:</w:t>
      </w:r>
    </w:p>
    <w:p w:rsidR="00AA79B1" w:rsidRPr="00D8721D" w:rsidRDefault="00C53BE6" w:rsidP="00BD622C">
      <w:pPr>
        <w:jc w:val="center"/>
        <w:rPr>
          <w:rFonts w:cs="Arial"/>
          <w:b/>
          <w:i/>
          <w:color w:val="E36C0A"/>
          <w:sz w:val="32"/>
          <w:szCs w:val="28"/>
        </w:rPr>
      </w:pPr>
      <w:r w:rsidRPr="00D8721D">
        <w:rPr>
          <w:rFonts w:cs="Arial"/>
          <w:b/>
          <w:i/>
          <w:color w:val="E36C0A"/>
          <w:sz w:val="32"/>
          <w:szCs w:val="28"/>
        </w:rPr>
        <w:t>Making a home for everyone in our land</w:t>
      </w:r>
    </w:p>
    <w:p w:rsidR="00B2400F" w:rsidRPr="008B466A" w:rsidRDefault="00B2400F" w:rsidP="00B2400F">
      <w:pPr>
        <w:pBdr>
          <w:top w:val="single" w:sz="4" w:space="1" w:color="auto"/>
          <w:left w:val="single" w:sz="4" w:space="4" w:color="auto"/>
          <w:bottom w:val="single" w:sz="4" w:space="6" w:color="auto"/>
          <w:right w:val="single" w:sz="4" w:space="4" w:color="auto"/>
        </w:pBdr>
        <w:shd w:val="clear" w:color="auto" w:fill="FDE9D9"/>
        <w:rPr>
          <w:rFonts w:cs="Arial"/>
        </w:rPr>
      </w:pPr>
      <w:r w:rsidRPr="008B466A">
        <w:rPr>
          <w:rFonts w:cs="Arial"/>
        </w:rPr>
        <w:t>This resource is for parish social justice groups, YCS groups and senior secondary students. It describes a process in which to engage with the issues related to homelessness and housing insecurity described in the Australian Catholic Bishops Statement 2018-2019.</w:t>
      </w:r>
    </w:p>
    <w:p w:rsidR="00B2400F" w:rsidRPr="008B466A" w:rsidRDefault="00B2400F" w:rsidP="00B2400F">
      <w:pPr>
        <w:pBdr>
          <w:top w:val="single" w:sz="4" w:space="1" w:color="auto"/>
          <w:left w:val="single" w:sz="4" w:space="4" w:color="auto"/>
          <w:bottom w:val="single" w:sz="4" w:space="6" w:color="auto"/>
          <w:right w:val="single" w:sz="4" w:space="4" w:color="auto"/>
        </w:pBdr>
        <w:shd w:val="clear" w:color="auto" w:fill="FDE9D9"/>
        <w:rPr>
          <w:rFonts w:cs="Arial"/>
        </w:rPr>
      </w:pPr>
      <w:r w:rsidRPr="008B466A">
        <w:rPr>
          <w:rFonts w:cs="Arial"/>
        </w:rPr>
        <w:t>Having a place to call home is essential to personal security and for the flourishing of families. Despite this, Australia, the land in which home ownership has been prized since the end of World War 2, is in the grip of housing and homelessness crisis. According to the latest census conducted in 2016, more than 116,000 Australians are homeless; up from 102,000 in 2011. Domestic violence survivors, the sufferers of mental illness and the unemployed dominate the ranks of Australia’s homeless. Aboriginal Torres Strait Islander people, refugees, ex- prisoners and women aged over 50 are also more vulnerable to homelessness.</w:t>
      </w:r>
    </w:p>
    <w:p w:rsidR="00B2400F" w:rsidRPr="008B466A" w:rsidRDefault="00B2400F" w:rsidP="00B2400F">
      <w:pPr>
        <w:pBdr>
          <w:top w:val="single" w:sz="4" w:space="1" w:color="auto"/>
          <w:left w:val="single" w:sz="4" w:space="4" w:color="auto"/>
          <w:bottom w:val="single" w:sz="4" w:space="6" w:color="auto"/>
          <w:right w:val="single" w:sz="4" w:space="4" w:color="auto"/>
        </w:pBdr>
        <w:shd w:val="clear" w:color="auto" w:fill="FDE9D9"/>
        <w:rPr>
          <w:rFonts w:cs="Arial"/>
        </w:rPr>
      </w:pPr>
      <w:r w:rsidRPr="008B466A">
        <w:rPr>
          <w:rFonts w:cs="Arial"/>
        </w:rPr>
        <w:t>Australia’s Catholic Bishops are calling for housing to be reasserted as a fundamental human right. Centrelink payments to job seekers and pensioners must be increased to ensure that they enable recipients to meet their basic needs. The three levels of government, federal, state and local, must work together to increase the levels of Australia’s much in demand social and community housing stocks. In the response to the homelessness crisis, Catholic communities and individuals also have a considerable role to play. By volunteering with chariti</w:t>
      </w:r>
      <w:r w:rsidR="00C53BE6" w:rsidRPr="008B466A">
        <w:rPr>
          <w:rFonts w:cs="Arial"/>
        </w:rPr>
        <w:t xml:space="preserve">es that work with the homeless, </w:t>
      </w:r>
      <w:r w:rsidRPr="008B466A">
        <w:rPr>
          <w:rFonts w:cs="Arial"/>
        </w:rPr>
        <w:t>by demanding policy change, we can help ensure that every Australian has a home in our land.</w:t>
      </w:r>
    </w:p>
    <w:p w:rsidR="00B2400F" w:rsidRPr="008B466A" w:rsidRDefault="00B2400F" w:rsidP="00D8721D">
      <w:pPr>
        <w:pStyle w:val="Tenstepstextboxed"/>
        <w:pBdr>
          <w:bottom w:val="single" w:sz="4" w:space="6" w:color="auto"/>
        </w:pBdr>
        <w:shd w:val="clear" w:color="auto" w:fill="FDE9D9"/>
        <w:rPr>
          <w:rFonts w:cs="Arial"/>
        </w:rPr>
      </w:pPr>
      <w:r w:rsidRPr="008B466A">
        <w:rPr>
          <w:rFonts w:cs="Arial"/>
        </w:rPr>
        <w:t>Using the See, Judge, Act process, this resource describes the ways in which to see the challenges that arise from housing insecurity and homelessness.</w:t>
      </w:r>
    </w:p>
    <w:p w:rsidR="00B6274C" w:rsidRPr="00D8721D" w:rsidRDefault="00AA79B1" w:rsidP="00BD622C">
      <w:pPr>
        <w:rPr>
          <w:b/>
          <w:color w:val="984806"/>
        </w:rPr>
      </w:pPr>
      <w:r w:rsidRPr="00D8721D">
        <w:rPr>
          <w:b/>
          <w:color w:val="984806"/>
        </w:rPr>
        <w:t xml:space="preserve">Using the </w:t>
      </w:r>
      <w:r w:rsidRPr="00D8721D">
        <w:rPr>
          <w:b/>
          <w:i/>
          <w:color w:val="984806"/>
        </w:rPr>
        <w:t>See, Judge, Act</w:t>
      </w:r>
      <w:r w:rsidRPr="00D8721D">
        <w:rPr>
          <w:b/>
          <w:color w:val="984806"/>
        </w:rPr>
        <w:t xml:space="preserve"> process, this resource provides ways to </w:t>
      </w:r>
      <w:r w:rsidR="00F962AD" w:rsidRPr="00D8721D">
        <w:rPr>
          <w:b/>
          <w:i/>
          <w:color w:val="984806"/>
        </w:rPr>
        <w:t>s</w:t>
      </w:r>
      <w:r w:rsidRPr="00D8721D">
        <w:rPr>
          <w:b/>
          <w:i/>
          <w:color w:val="984806"/>
        </w:rPr>
        <w:t>ee</w:t>
      </w:r>
      <w:r w:rsidRPr="00D8721D">
        <w:rPr>
          <w:b/>
          <w:color w:val="984806"/>
        </w:rPr>
        <w:t xml:space="preserve"> </w:t>
      </w:r>
      <w:r w:rsidR="00BD622C" w:rsidRPr="00D8721D">
        <w:rPr>
          <w:b/>
          <w:color w:val="984806"/>
        </w:rPr>
        <w:t xml:space="preserve">challenges that arise from </w:t>
      </w:r>
      <w:r w:rsidR="00C53BE6" w:rsidRPr="00D8721D">
        <w:rPr>
          <w:b/>
          <w:color w:val="984806"/>
        </w:rPr>
        <w:t>homelessness and housing insecurity.</w:t>
      </w:r>
    </w:p>
    <w:p w:rsidR="00AA79B1" w:rsidRPr="00D8721D" w:rsidRDefault="00AA79B1" w:rsidP="00BD622C">
      <w:pPr>
        <w:rPr>
          <w:b/>
          <w:color w:val="984806"/>
        </w:rPr>
      </w:pPr>
      <w:r w:rsidRPr="00D8721D">
        <w:rPr>
          <w:b/>
          <w:color w:val="984806"/>
        </w:rPr>
        <w:t xml:space="preserve">We can then make an informed </w:t>
      </w:r>
      <w:r w:rsidRPr="00D8721D">
        <w:rPr>
          <w:b/>
          <w:i/>
          <w:color w:val="984806"/>
        </w:rPr>
        <w:t>judgement</w:t>
      </w:r>
      <w:r w:rsidRPr="00D8721D">
        <w:rPr>
          <w:b/>
          <w:color w:val="984806"/>
        </w:rPr>
        <w:t xml:space="preserve"> on the situation and take </w:t>
      </w:r>
      <w:r w:rsidRPr="00D8721D">
        <w:rPr>
          <w:b/>
          <w:i/>
          <w:color w:val="984806"/>
        </w:rPr>
        <w:t>action</w:t>
      </w:r>
      <w:r w:rsidRPr="00D8721D">
        <w:rPr>
          <w:b/>
          <w:color w:val="984806"/>
        </w:rPr>
        <w:t xml:space="preserve"> to change what can and should be changed.</w:t>
      </w:r>
    </w:p>
    <w:p w:rsidR="00BD622C" w:rsidRPr="00D8721D" w:rsidRDefault="00AA79B1" w:rsidP="00BD622C">
      <w:pPr>
        <w:rPr>
          <w:b/>
          <w:color w:val="984806"/>
        </w:rPr>
      </w:pPr>
      <w:r w:rsidRPr="00D8721D">
        <w:rPr>
          <w:b/>
          <w:color w:val="984806"/>
        </w:rPr>
        <w:t>For each phase of the process, there are references to the Social Justice Statement and suggestions for further resources and research.</w:t>
      </w:r>
    </w:p>
    <w:p w:rsidR="00AA79B1" w:rsidRDefault="001A6B37" w:rsidP="00BD622C">
      <w:r>
        <w:rPr>
          <w:noProof/>
          <w:lang w:eastAsia="en-AU"/>
        </w:rPr>
        <w:pict>
          <v:group id="Group 12" o:spid="_x0000_s1026" style="position:absolute;margin-left:3.75pt;margin-top:10.1pt;width:468.9pt;height:262.3pt;z-index:1" coordorigin="1797,10065" coordsize="9096,5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">
            <v:shapetype id="_x0000_t202" coordsize="21600,21600" o:spt="202" path="m,l,21600r21600,l21600,xe">
              <v:stroke joinstyle="miter"/>
              <v:path gradientshapeok="t" o:connecttype="rect"/>
            </v:shapetype>
            <v:shape id="Text Box 13" o:spid="_x0000_s1027" type="#_x0000_t202" style="position:absolute;left:9014;top:10723;width:1879;height:12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2QcMA&#10;AADbAAAADwAAAGRycy9kb3ducmV2LnhtbERPS2sCMRC+F/ofwhR6Ec3aosjWKFYQCkXEx8HjsJlu&#10;FjeTdSfVtb++KQi9zcf3nOm887W6UCtVYAPDQQaKuAi24tLAYb/qT0BJRLZYByYDNxKYzx4fppjb&#10;cOUtXXaxVCmEJUcDLsYm11oKRx5lEBrixH2F1mNMsC21bfGawn2tX7JsrD1WnBocNrR0VJx2396A&#10;yM/76zLbrNej4+roTueqJ583Y56fusUbqEhd/Bff3R82zR/C3y/pAD3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2QcMAAADbAAAADwAAAAAAAAAAAAAAAACYAgAAZHJzL2Rv&#10;d25yZXYueG1sUEsFBgAAAAAEAAQA9QAAAIgDAAAAAA==&#10;" fillcolor="#ccc0d9" stroked="f">
              <v:textbox>
                <w:txbxContent>
                  <w:p w:rsidR="006130CB" w:rsidRPr="00A243E9" w:rsidRDefault="006130CB" w:rsidP="00957C6C">
                    <w:pPr>
                      <w:spacing w:after="0"/>
                      <w:ind w:left="426" w:hanging="426"/>
                      <w:rPr>
                        <w:color w:val="403152"/>
                      </w:rPr>
                    </w:pPr>
                    <w:r w:rsidRPr="00A243E9">
                      <w:rPr>
                        <w:color w:val="403152"/>
                      </w:rPr>
                      <w:t>a. Social Analysis</w:t>
                    </w:r>
                  </w:p>
                  <w:p w:rsidR="006130CB" w:rsidRPr="00A243E9" w:rsidRDefault="006130CB" w:rsidP="00AA79B1">
                    <w:pPr>
                      <w:spacing w:after="0"/>
                      <w:rPr>
                        <w:color w:val="403152"/>
                      </w:rPr>
                    </w:pPr>
                    <w:r w:rsidRPr="00A243E9">
                      <w:rPr>
                        <w:color w:val="403152"/>
                      </w:rPr>
                      <w:t>b. Theological</w:t>
                    </w:r>
                  </w:p>
                  <w:p w:rsidR="006130CB" w:rsidRPr="00A243E9" w:rsidRDefault="006130CB" w:rsidP="00AA79B1">
                    <w:pPr>
                      <w:rPr>
                        <w:color w:val="403152"/>
                      </w:rPr>
                    </w:pPr>
                    <w:r w:rsidRPr="00A243E9">
                      <w:rPr>
                        <w:color w:val="403152"/>
                      </w:rPr>
                      <w:t xml:space="preserve">      Reflection</w:t>
                    </w:r>
                  </w:p>
                </w:txbxContent>
              </v:textbox>
            </v:shape>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AutoShape 14" o:spid="_x0000_s1028" type="#_x0000_t105" style="position:absolute;left:2661;top:10476;width:4449;height:1399;rotation:-228145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PEGL8A&#10;AADbAAAADwAAAGRycy9kb3ducmV2LnhtbERPy6rCMBDdC/5DGMGdTX0gUo0ignBFF1rduBuasS02&#10;k9rkau/f3wiCuzmc5yxWranEkxpXWlYwjGIQxJnVJecKLuftYAbCeWSNlWVS8EcOVstuZ4GJti8+&#10;0TP1uQgh7BJUUHhfJ1K6rCCDLrI1ceButjHoA2xyqRt8hXBTyVEcT6XBkkNDgTVtCsru6a9RUF79&#10;fie5PTxiPj7qSTq+uf1YqX6vXc9BeGr9V/xx/+gwfwTvX8IBcvk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c8QYvwAAANsAAAAPAAAAAAAAAAAAAAAAAJgCAABkcnMvZG93bnJl&#10;di54bWxQSwUGAAAAAAQABAD1AAAAhAMAAAAA&#10;" adj=",19310" fillcolor="#943634"/>
            <v:shape id="AutoShape 15" o:spid="_x0000_s1029" type="#_x0000_t105" style="position:absolute;left:3290;top:13396;width:4226;height:1417;rotation:-1043581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9rD8MA&#10;AADbAAAADwAAAGRycy9kb3ducmV2LnhtbESPQWvCQBCF74L/YRmhF6kbbZWSuooVCqW3mngfstMk&#10;mp0N2WlM++u7guBthve+N2/W28E1qqcu1J4NzGcJKOLC25pLA3n2/vgCKgiyxcYzGfilANvNeLTG&#10;1PoLf1F/kFLFEA4pGqhE2lTrUFTkMMx8Sxy1b985lLh2pbYdXmK4a/QiSVbaYc3xQoUt7Ssqzocf&#10;F2vMnz/zrLeFc2/n4/IvyPSUiTEPk2H3CkpokLv5Rn/YyD3B9Zc4gN7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N9rD8MAAADbAAAADwAAAAAAAAAAAAAAAACYAgAAZHJzL2Rv&#10;d25yZXYueG1sUEsFBgAAAAAEAAQA9QAAAIgDAAAAAA==&#10;" adj=",19310,12250" fillcolor="#76923c"/>
            <v:shape id="Text Box 16" o:spid="_x0000_s1030" type="#_x0000_t202" style="position:absolute;left:7262;top:14606;width:1521;height:7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xqLsQA&#10;AADbAAAADwAAAGRycy9kb3ducmV2LnhtbERPTWvCQBC9C/0Pywi9NRtFiqauYm2lQg+lsUGPQ3ZM&#10;QrOzIbsm8d93hYK3ebzPWa4HU4uOWldZVjCJYhDEudUVFwp+DrunOQjnkTXWlknBlRysVw+jJSba&#10;9vxNXeoLEULYJaig9L5JpHR5SQZdZBviwJ1ta9AH2BZSt9iHcFPLaRw/S4MVh4YSG9qWlP+mF6Ng&#10;N9u8fm6L80V+Td9d9nasFx+nTKnH8bB5AeFp8Hfxv3uvw/wZ3H4JB8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Mai7EAAAA2wAAAA8AAAAAAAAAAAAAAAAAmAIAAGRycy9k&#10;b3ducmV2LnhtbFBLBQYAAAAABAAEAPUAAACJAwAAAAA=&#10;" fillcolor="#d6e3bc" strokecolor="#4e6128">
              <v:textbox>
                <w:txbxContent>
                  <w:p w:rsidR="006130CB" w:rsidRPr="00961CF3" w:rsidRDefault="006130CB" w:rsidP="00AA79B1">
                    <w:pPr>
                      <w:rPr>
                        <w:rFonts w:ascii="Broadway" w:hAnsi="Broadway"/>
                        <w:color w:val="4F6228"/>
                        <w:sz w:val="48"/>
                        <w:szCs w:val="44"/>
                      </w:rPr>
                    </w:pPr>
                    <w:r w:rsidRPr="00961CF3">
                      <w:rPr>
                        <w:rFonts w:ascii="Broadway" w:hAnsi="Broadway"/>
                        <w:color w:val="4F6228"/>
                        <w:sz w:val="48"/>
                        <w:szCs w:val="44"/>
                      </w:rPr>
                      <w:t>ACT</w:t>
                    </w:r>
                  </w:p>
                </w:txbxContent>
              </v:textbox>
            </v:shape>
            <v:shape id="AutoShape 17" o:spid="_x0000_s1031" type="#_x0000_t105" style="position:absolute;left:6018;top:11440;width:4239;height:1753;rotation:496969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uULsEA&#10;AADbAAAADwAAAGRycy9kb3ducmV2LnhtbERPzYrCMBC+L+w7hFnY25rqokg1yiIqgidrH2BoxrTb&#10;ZlKbqHWffiMI3ubj+535sreNuFLnK8cKhoMEBHHhdMVGQX7cfE1B+ICssXFMCu7kYbl4f5tjqt2N&#10;D3TNghExhH2KCsoQ2lRKX5Rk0Q9cSxy5k+sshgg7I3WHtxhuGzlKkom0WHFsKLGlVUlFnV2sgr9i&#10;gt/n4To/nm1mptvf2tT7XKnPj/5nBiJQH17ip3un4/wxPH6JB8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7LlC7BAAAA2wAAAA8AAAAAAAAAAAAAAAAAmAIAAGRycy9kb3du&#10;cmV2LnhtbFBLBQYAAAAABAAEAPUAAACGAwAAAAA=&#10;" adj=",19310" fillcolor="#b2a1c7"/>
            <v:shape id="Text Box 18" o:spid="_x0000_s1032" type="#_x0000_t202" style="position:absolute;left:1797;top:11557;width:1581;height:7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ZNWsAA&#10;AADbAAAADwAAAGRycy9kb3ducmV2LnhtbERPS2sCMRC+F/wPYQQvRbO2VHQ1igiK0JMvvA7JuBvc&#10;TJYk1e2/bwqF3ubje85i1blGPChE61nBeFSAINbeWK4UnE/b4RRETMgGG8+k4JsirJa9lwWWxj/5&#10;QI9jqkQO4ViigjqltpQy6pocxpFviTN388FhyjBU0gR85nDXyLeimEiHlnNDjS1tatL345dTsPa7&#10;V+s+Pjd7fZhtg7ZX7S7vSg363XoOIlGX/sV/7r3J8yfw+0s+QC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yZNWsAAAADbAAAADwAAAAAAAAAAAAAAAACYAgAAZHJzL2Rvd25y&#10;ZXYueG1sUEsFBgAAAAAEAAQA9QAAAIUDAAAAAA==&#10;" fillcolor="#f2dbdb" strokecolor="#943634">
              <v:shadow on="t" opacity=".5" offset="-6pt,6pt"/>
              <v:textbox>
                <w:txbxContent>
                  <w:p w:rsidR="006130CB" w:rsidRPr="00A243E9" w:rsidRDefault="006130CB" w:rsidP="00AA79B1">
                    <w:pPr>
                      <w:rPr>
                        <w:rFonts w:ascii="Broadway" w:hAnsi="Broadway"/>
                        <w:color w:val="C0504D"/>
                        <w:sz w:val="52"/>
                        <w:szCs w:val="56"/>
                      </w:rPr>
                    </w:pPr>
                    <w:r w:rsidRPr="00A243E9">
                      <w:rPr>
                        <w:rFonts w:ascii="Broadway" w:hAnsi="Broadway"/>
                        <w:color w:val="C0504D"/>
                        <w:sz w:val="52"/>
                        <w:szCs w:val="56"/>
                      </w:rPr>
                      <w:t>SEE</w:t>
                    </w:r>
                  </w:p>
                </w:txbxContent>
              </v:textbox>
            </v:shape>
            <v:shape id="Text Box 19" o:spid="_x0000_s1033" type="#_x0000_t202" style="position:absolute;left:8136;top:10065;width:2259;height:6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ke58EA&#10;AADbAAAADwAAAGRycy9kb3ducmV2LnhtbERPS4vCMBC+L/gfwgje1rR7UKlGEcH1xbJYPXgcmrEt&#10;NpPSxFr/vREW9jYf33Nmi85UoqXGlZYVxMMIBHFmdcm5gvNp/TkB4TyyxsoyKXiSg8W89zHDRNsH&#10;H6lNfS5CCLsEFRTe14mULivIoBvamjhwV9sY9AE2udQNPkK4qeRXFI2kwZJDQ4E1rQrKbundKKDN&#10;z/K7TSd7fdlF9pi7+OB+Y6UG/W45BeGp8//iP/dWh/ljeP8SDp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JHufBAAAA2wAAAA8AAAAAAAAAAAAAAAAAmAIAAGRycy9kb3du&#10;cmV2LnhtbFBLBQYAAAAABAAEAPUAAACGAwAAAAA=&#10;" fillcolor="#ccc0d9" strokecolor="#5f497a" strokeweight="1pt">
              <v:shadow on="t" opacity=".5" offset="-6pt,6pt"/>
              <v:textbox>
                <w:txbxContent>
                  <w:p w:rsidR="006130CB" w:rsidRPr="00A243E9" w:rsidRDefault="006130CB" w:rsidP="00AA79B1">
                    <w:pPr>
                      <w:rPr>
                        <w:rFonts w:ascii="Broadway" w:hAnsi="Broadway"/>
                        <w:color w:val="5F497A"/>
                        <w:sz w:val="48"/>
                        <w:szCs w:val="56"/>
                      </w:rPr>
                    </w:pPr>
                    <w:r w:rsidRPr="00A243E9">
                      <w:rPr>
                        <w:rFonts w:ascii="Broadway" w:hAnsi="Broadway"/>
                        <w:color w:val="5F497A"/>
                        <w:sz w:val="48"/>
                        <w:szCs w:val="56"/>
                      </w:rPr>
                      <w:t>JUDGE</w:t>
                    </w:r>
                  </w:p>
                </w:txbxContent>
              </v:textbox>
            </v:shape>
          </v:group>
        </w:pict>
      </w:r>
    </w:p>
    <w:p w:rsidR="00AA79B1" w:rsidRDefault="00AA79B1" w:rsidP="00AA79B1">
      <w:pPr>
        <w:pStyle w:val="Tenstepstext"/>
      </w:pPr>
    </w:p>
    <w:p w:rsidR="00AA79B1" w:rsidRDefault="00AA79B1" w:rsidP="00AA79B1">
      <w:pPr>
        <w:pStyle w:val="Tenstepstext"/>
      </w:pPr>
    </w:p>
    <w:p w:rsidR="00AA79B1" w:rsidRDefault="00AA79B1" w:rsidP="00AA79B1">
      <w:pPr>
        <w:pStyle w:val="Tenstepstext"/>
      </w:pPr>
    </w:p>
    <w:p w:rsidR="00AA79B1" w:rsidRDefault="00AA79B1" w:rsidP="00AA79B1">
      <w:pPr>
        <w:pStyle w:val="Tenstepstext"/>
      </w:pPr>
    </w:p>
    <w:p w:rsidR="00AA79B1" w:rsidRDefault="00AA79B1" w:rsidP="00AA79B1">
      <w:pPr>
        <w:pStyle w:val="Tenstepstext"/>
      </w:pPr>
    </w:p>
    <w:p w:rsidR="00AA79B1" w:rsidRDefault="00AA79B1" w:rsidP="00AA79B1">
      <w:pPr>
        <w:pStyle w:val="Tenstepstext"/>
      </w:pPr>
    </w:p>
    <w:p w:rsidR="00AA79B1" w:rsidRDefault="00AA79B1" w:rsidP="00AA79B1">
      <w:pPr>
        <w:pStyle w:val="Tenstepstext"/>
      </w:pPr>
    </w:p>
    <w:p w:rsidR="00AA79B1" w:rsidRDefault="00AA79B1" w:rsidP="00AA79B1">
      <w:pPr>
        <w:pStyle w:val="Tenstepstext"/>
      </w:pPr>
    </w:p>
    <w:p w:rsidR="00AA79B1" w:rsidRDefault="00AA79B1" w:rsidP="00380D9F">
      <w:pPr>
        <w:spacing w:after="0" w:line="276" w:lineRule="auto"/>
      </w:pPr>
    </w:p>
    <w:tbl>
      <w:tblPr>
        <w:tblW w:w="9242" w:type="dxa"/>
        <w:tblBorders>
          <w:top w:val="single" w:sz="8" w:space="0" w:color="C0504D"/>
          <w:left w:val="single" w:sz="8" w:space="0" w:color="C0504D"/>
          <w:bottom w:val="single" w:sz="8" w:space="0" w:color="C0504D"/>
          <w:right w:val="single" w:sz="8" w:space="0" w:color="C0504D"/>
        </w:tblBorders>
        <w:tblLook w:val="04A0" w:firstRow="1" w:lastRow="0" w:firstColumn="1" w:lastColumn="0" w:noHBand="0" w:noVBand="1"/>
      </w:tblPr>
      <w:tblGrid>
        <w:gridCol w:w="3131"/>
        <w:gridCol w:w="1777"/>
        <w:gridCol w:w="4334"/>
      </w:tblGrid>
      <w:tr w:rsidR="00AA79B1" w:rsidTr="00D8721D">
        <w:tc>
          <w:tcPr>
            <w:tcW w:w="3131" w:type="dxa"/>
            <w:tcBorders>
              <w:top w:val="single" w:sz="12" w:space="0" w:color="C00000"/>
              <w:left w:val="single" w:sz="12" w:space="0" w:color="C00000"/>
              <w:right w:val="single" w:sz="2" w:space="0" w:color="C00000"/>
            </w:tcBorders>
            <w:shd w:val="clear" w:color="auto" w:fill="E5B8B7"/>
            <w:vAlign w:val="center"/>
          </w:tcPr>
          <w:p w:rsidR="00AA79B1" w:rsidRPr="00555DEE" w:rsidRDefault="00AA79B1" w:rsidP="00AA79B1">
            <w:pPr>
              <w:jc w:val="center"/>
              <w:rPr>
                <w:b/>
                <w:bCs/>
                <w:color w:val="FFFFFF"/>
                <w:sz w:val="28"/>
                <w:szCs w:val="24"/>
              </w:rPr>
            </w:pPr>
            <w:r w:rsidRPr="005D6548">
              <w:rPr>
                <w:rFonts w:ascii="Broadway" w:hAnsi="Broadway"/>
                <w:color w:val="C0504D"/>
                <w:sz w:val="72"/>
                <w:szCs w:val="56"/>
              </w:rPr>
              <w:lastRenderedPageBreak/>
              <w:t>SEE</w:t>
            </w:r>
          </w:p>
        </w:tc>
        <w:tc>
          <w:tcPr>
            <w:tcW w:w="6111" w:type="dxa"/>
            <w:gridSpan w:val="2"/>
            <w:tcBorders>
              <w:top w:val="single" w:sz="12" w:space="0" w:color="C00000"/>
              <w:left w:val="single" w:sz="2" w:space="0" w:color="C00000"/>
              <w:bottom w:val="single" w:sz="8" w:space="0" w:color="C0504D"/>
              <w:right w:val="single" w:sz="12" w:space="0" w:color="C00000"/>
            </w:tcBorders>
            <w:shd w:val="clear" w:color="auto" w:fill="E5B8B7"/>
            <w:vAlign w:val="center"/>
          </w:tcPr>
          <w:p w:rsidR="00AA79B1" w:rsidRPr="00D8721D" w:rsidRDefault="00AA79B1" w:rsidP="00AA79B1">
            <w:pPr>
              <w:spacing w:after="0"/>
              <w:rPr>
                <w:rFonts w:ascii="Broadway" w:hAnsi="Broadway"/>
                <w:b/>
                <w:color w:val="C0504D"/>
                <w:szCs w:val="24"/>
              </w:rPr>
            </w:pPr>
            <w:r w:rsidRPr="00D8721D">
              <w:rPr>
                <w:rFonts w:ascii="Broadway" w:hAnsi="Broadway"/>
                <w:b/>
                <w:color w:val="C0504D"/>
                <w:szCs w:val="24"/>
              </w:rPr>
              <w:t>Social Justice S</w:t>
            </w:r>
            <w:r w:rsidR="00030879" w:rsidRPr="00D8721D">
              <w:rPr>
                <w:rFonts w:ascii="Broadway" w:hAnsi="Broadway"/>
                <w:b/>
                <w:color w:val="C0504D"/>
                <w:szCs w:val="24"/>
              </w:rPr>
              <w:t xml:space="preserve">tatement  </w:t>
            </w:r>
            <w:r w:rsidRPr="00D8721D">
              <w:rPr>
                <w:rFonts w:ascii="Broadway" w:hAnsi="Broadway"/>
                <w:b/>
                <w:color w:val="C0504D"/>
                <w:szCs w:val="24"/>
              </w:rPr>
              <w:t>References</w:t>
            </w:r>
          </w:p>
          <w:p w:rsidR="00090E79" w:rsidRPr="00090E79" w:rsidRDefault="00090E79" w:rsidP="00090E79">
            <w:pPr>
              <w:spacing w:after="0"/>
              <w:rPr>
                <w:rFonts w:cs="Arial"/>
                <w:color w:val="C0504D"/>
                <w:sz w:val="18"/>
              </w:rPr>
            </w:pPr>
            <w:r w:rsidRPr="00090E79">
              <w:rPr>
                <w:rFonts w:cs="Arial"/>
                <w:color w:val="C0504D"/>
                <w:sz w:val="18"/>
              </w:rPr>
              <w:t>Introduction page 3</w:t>
            </w:r>
          </w:p>
          <w:p w:rsidR="00090E79" w:rsidRPr="00090E79" w:rsidRDefault="00090E79" w:rsidP="00090E79">
            <w:pPr>
              <w:spacing w:after="0"/>
              <w:rPr>
                <w:rFonts w:cs="Arial"/>
                <w:color w:val="C0504D"/>
                <w:sz w:val="18"/>
              </w:rPr>
            </w:pPr>
            <w:r w:rsidRPr="00090E79">
              <w:rPr>
                <w:rFonts w:cs="Arial"/>
                <w:color w:val="C0504D"/>
                <w:sz w:val="18"/>
              </w:rPr>
              <w:t>Part 1 The Housing Crisis, pp. 4–10</w:t>
            </w:r>
          </w:p>
          <w:p w:rsidR="00090E79" w:rsidRPr="00090E79" w:rsidRDefault="00090E79" w:rsidP="00090E79">
            <w:pPr>
              <w:spacing w:after="0"/>
              <w:rPr>
                <w:rFonts w:cs="Arial"/>
                <w:color w:val="C0504D"/>
                <w:sz w:val="18"/>
              </w:rPr>
            </w:pPr>
            <w:r w:rsidRPr="00090E79">
              <w:rPr>
                <w:rFonts w:cs="Arial"/>
                <w:color w:val="C0504D"/>
                <w:sz w:val="18"/>
              </w:rPr>
              <w:t>Part 2 House and Home: A human right, pp 11–13</w:t>
            </w:r>
          </w:p>
          <w:p w:rsidR="00030879" w:rsidRPr="00090E79" w:rsidRDefault="00090E79" w:rsidP="00090E79">
            <w:pPr>
              <w:spacing w:after="0"/>
              <w:rPr>
                <w:rFonts w:cs="Arial"/>
                <w:color w:val="C0504D"/>
                <w:sz w:val="18"/>
              </w:rPr>
            </w:pPr>
            <w:r w:rsidRPr="00090E79">
              <w:rPr>
                <w:rFonts w:cs="Arial"/>
                <w:color w:val="C0504D"/>
                <w:sz w:val="18"/>
              </w:rPr>
              <w:t>Part 3 Making a Home for Everyone, pp 14–18</w:t>
            </w:r>
          </w:p>
        </w:tc>
      </w:tr>
      <w:tr w:rsidR="00AA79B1" w:rsidTr="00C53BE6">
        <w:tc>
          <w:tcPr>
            <w:tcW w:w="4908" w:type="dxa"/>
            <w:gridSpan w:val="2"/>
            <w:tcBorders>
              <w:top w:val="single" w:sz="12" w:space="0" w:color="C00000"/>
              <w:left w:val="single" w:sz="12" w:space="0" w:color="C00000"/>
              <w:right w:val="single" w:sz="2" w:space="0" w:color="C00000"/>
            </w:tcBorders>
            <w:shd w:val="clear" w:color="auto" w:fill="C0504D"/>
          </w:tcPr>
          <w:p w:rsidR="00AA79B1" w:rsidRPr="00555DEE" w:rsidRDefault="00AA79B1" w:rsidP="0064661C">
            <w:pPr>
              <w:spacing w:after="0"/>
              <w:jc w:val="center"/>
              <w:rPr>
                <w:b/>
                <w:bCs/>
                <w:color w:val="FFFFFF"/>
                <w:szCs w:val="24"/>
              </w:rPr>
            </w:pPr>
            <w:r w:rsidRPr="00555DEE">
              <w:rPr>
                <w:b/>
                <w:bCs/>
                <w:color w:val="FFFFFF"/>
                <w:sz w:val="28"/>
                <w:szCs w:val="24"/>
              </w:rPr>
              <w:t xml:space="preserve">In the Social Justice Statement the Bishops </w:t>
            </w:r>
            <w:r>
              <w:rPr>
                <w:b/>
                <w:bCs/>
                <w:color w:val="FFFFFF"/>
                <w:sz w:val="28"/>
                <w:szCs w:val="24"/>
              </w:rPr>
              <w:t>name</w:t>
            </w:r>
            <w:r w:rsidRPr="00555DEE">
              <w:rPr>
                <w:b/>
                <w:bCs/>
                <w:color w:val="FFFFFF"/>
                <w:sz w:val="28"/>
                <w:szCs w:val="24"/>
              </w:rPr>
              <w:t xml:space="preserve"> the following as concerns:</w:t>
            </w:r>
          </w:p>
        </w:tc>
        <w:tc>
          <w:tcPr>
            <w:tcW w:w="4334" w:type="dxa"/>
            <w:tcBorders>
              <w:top w:val="single" w:sz="12" w:space="0" w:color="C00000"/>
              <w:left w:val="single" w:sz="2" w:space="0" w:color="C00000"/>
              <w:bottom w:val="single" w:sz="8" w:space="0" w:color="C0504D"/>
              <w:right w:val="single" w:sz="12" w:space="0" w:color="C00000"/>
            </w:tcBorders>
            <w:shd w:val="clear" w:color="auto" w:fill="C0504D"/>
          </w:tcPr>
          <w:p w:rsidR="00AA79B1" w:rsidRPr="00555DEE" w:rsidRDefault="00AA79B1" w:rsidP="0064661C">
            <w:pPr>
              <w:spacing w:after="0"/>
              <w:jc w:val="center"/>
              <w:rPr>
                <w:b/>
                <w:bCs/>
                <w:color w:val="FFFFFF"/>
                <w:sz w:val="28"/>
                <w:szCs w:val="24"/>
              </w:rPr>
            </w:pPr>
            <w:r w:rsidRPr="00555DEE">
              <w:rPr>
                <w:b/>
                <w:bCs/>
                <w:color w:val="FFFFFF"/>
                <w:sz w:val="28"/>
                <w:szCs w:val="24"/>
              </w:rPr>
              <w:t>Resources in the Statement</w:t>
            </w:r>
          </w:p>
        </w:tc>
      </w:tr>
      <w:tr w:rsidR="00E926F8" w:rsidRPr="008F46EA" w:rsidTr="00C53BE6">
        <w:tc>
          <w:tcPr>
            <w:tcW w:w="4908" w:type="dxa"/>
            <w:gridSpan w:val="2"/>
            <w:tcBorders>
              <w:top w:val="single" w:sz="8" w:space="0" w:color="C0504D"/>
              <w:left w:val="single" w:sz="12" w:space="0" w:color="C00000"/>
              <w:bottom w:val="single" w:sz="8" w:space="0" w:color="C0504D"/>
              <w:right w:val="single" w:sz="2" w:space="0" w:color="C00000"/>
            </w:tcBorders>
          </w:tcPr>
          <w:p w:rsidR="00144E18" w:rsidRDefault="00144E18" w:rsidP="00144E18">
            <w:pPr>
              <w:rPr>
                <w:rFonts w:cs="Arial"/>
                <w:b/>
                <w:sz w:val="24"/>
                <w:szCs w:val="24"/>
              </w:rPr>
            </w:pPr>
            <w:r w:rsidRPr="008B466A">
              <w:rPr>
                <w:rFonts w:cs="Arial"/>
                <w:b/>
                <w:sz w:val="24"/>
                <w:szCs w:val="24"/>
              </w:rPr>
              <w:t>Australia’s housing and homelessness crisis</w:t>
            </w:r>
          </w:p>
          <w:p w:rsidR="00144E18" w:rsidRDefault="005F26E2" w:rsidP="005F26E2">
            <w:pPr>
              <w:numPr>
                <w:ilvl w:val="0"/>
                <w:numId w:val="28"/>
              </w:numPr>
              <w:rPr>
                <w:rFonts w:cs="Arial"/>
                <w:b/>
              </w:rPr>
            </w:pPr>
            <w:r w:rsidRPr="005F26E2">
              <w:rPr>
                <w:rFonts w:cs="Arial"/>
                <w:b/>
              </w:rPr>
              <w:t>The nigh</w:t>
            </w:r>
            <w:r>
              <w:rPr>
                <w:rFonts w:cs="Arial"/>
                <w:b/>
              </w:rPr>
              <w:t>tmare of homelessness</w:t>
            </w:r>
          </w:p>
          <w:p w:rsidR="005F26E2" w:rsidRDefault="005F26E2" w:rsidP="005F26E2">
            <w:pPr>
              <w:numPr>
                <w:ilvl w:val="0"/>
                <w:numId w:val="28"/>
              </w:numPr>
              <w:rPr>
                <w:rFonts w:cs="Arial"/>
                <w:b/>
              </w:rPr>
            </w:pPr>
            <w:r>
              <w:rPr>
                <w:rFonts w:cs="Arial"/>
                <w:b/>
              </w:rPr>
              <w:t>The homeless - those suffering from health and welfare issues</w:t>
            </w:r>
          </w:p>
          <w:p w:rsidR="005F26E2" w:rsidRDefault="005F26E2" w:rsidP="005F26E2">
            <w:pPr>
              <w:numPr>
                <w:ilvl w:val="0"/>
                <w:numId w:val="28"/>
              </w:numPr>
              <w:rPr>
                <w:rFonts w:cs="Arial"/>
                <w:b/>
              </w:rPr>
            </w:pPr>
            <w:r>
              <w:rPr>
                <w:rFonts w:cs="Arial"/>
                <w:b/>
              </w:rPr>
              <w:t>The homeless – those experiencing economic instability</w:t>
            </w:r>
          </w:p>
          <w:p w:rsidR="00C53BE6" w:rsidRPr="005F26E2" w:rsidRDefault="005F26E2" w:rsidP="005F26E2">
            <w:pPr>
              <w:numPr>
                <w:ilvl w:val="0"/>
                <w:numId w:val="28"/>
              </w:numPr>
              <w:rPr>
                <w:rFonts w:cs="Arial"/>
                <w:b/>
              </w:rPr>
            </w:pPr>
            <w:r>
              <w:rPr>
                <w:rFonts w:cs="Arial"/>
                <w:b/>
              </w:rPr>
              <w:t>The homeless – those who always battled exclusion</w:t>
            </w:r>
          </w:p>
        </w:tc>
        <w:tc>
          <w:tcPr>
            <w:tcW w:w="4334" w:type="dxa"/>
            <w:tcBorders>
              <w:top w:val="single" w:sz="8" w:space="0" w:color="C0504D"/>
              <w:left w:val="single" w:sz="2" w:space="0" w:color="C00000"/>
              <w:bottom w:val="single" w:sz="8" w:space="0" w:color="C0504D"/>
              <w:right w:val="single" w:sz="12" w:space="0" w:color="C00000"/>
            </w:tcBorders>
          </w:tcPr>
          <w:p w:rsidR="00601053" w:rsidRPr="005F26E2" w:rsidRDefault="00165BEC" w:rsidP="006A095A">
            <w:pPr>
              <w:spacing w:after="420"/>
              <w:rPr>
                <w:rFonts w:cs="Arial"/>
                <w:b/>
                <w:bCs/>
              </w:rPr>
            </w:pPr>
            <w:r w:rsidRPr="008B466A">
              <w:rPr>
                <w:rFonts w:cs="Arial"/>
                <w:b/>
                <w:bCs/>
              </w:rPr>
              <w:t xml:space="preserve">See notes </w:t>
            </w:r>
            <w:r w:rsidR="005F26E2">
              <w:rPr>
                <w:rFonts w:cs="Arial"/>
                <w:b/>
                <w:bCs/>
              </w:rPr>
              <w:t>1–10</w:t>
            </w:r>
          </w:p>
          <w:p w:rsidR="00431F4B" w:rsidRPr="008B466A" w:rsidRDefault="00165BEC" w:rsidP="006A095A">
            <w:pPr>
              <w:spacing w:after="160"/>
              <w:rPr>
                <w:rFonts w:cs="Arial"/>
                <w:b/>
                <w:bCs/>
                <w:szCs w:val="24"/>
              </w:rPr>
            </w:pPr>
            <w:r w:rsidRPr="008B466A">
              <w:rPr>
                <w:rFonts w:cs="Arial"/>
                <w:b/>
                <w:bCs/>
                <w:szCs w:val="24"/>
              </w:rPr>
              <w:t xml:space="preserve">See notes </w:t>
            </w:r>
            <w:r w:rsidR="005F26E2">
              <w:rPr>
                <w:rFonts w:cs="Arial"/>
                <w:b/>
                <w:bCs/>
                <w:szCs w:val="24"/>
              </w:rPr>
              <w:t>11-18</w:t>
            </w:r>
          </w:p>
          <w:p w:rsidR="005F26E2" w:rsidRDefault="005F26E2" w:rsidP="005F26E2">
            <w:pPr>
              <w:spacing w:after="400"/>
              <w:rPr>
                <w:rFonts w:cs="Arial"/>
                <w:b/>
                <w:bCs/>
                <w:szCs w:val="24"/>
              </w:rPr>
            </w:pPr>
            <w:r w:rsidRPr="008B466A">
              <w:rPr>
                <w:rFonts w:cs="Arial"/>
                <w:b/>
                <w:bCs/>
                <w:szCs w:val="24"/>
              </w:rPr>
              <w:t xml:space="preserve">See notes </w:t>
            </w:r>
            <w:r>
              <w:rPr>
                <w:rFonts w:cs="Arial"/>
                <w:b/>
                <w:bCs/>
                <w:szCs w:val="24"/>
              </w:rPr>
              <w:t>19-22</w:t>
            </w:r>
          </w:p>
          <w:p w:rsidR="005F26E2" w:rsidRDefault="005F26E2" w:rsidP="005F26E2">
            <w:pPr>
              <w:spacing w:after="400"/>
              <w:rPr>
                <w:rFonts w:cs="Arial"/>
                <w:b/>
                <w:bCs/>
                <w:szCs w:val="24"/>
              </w:rPr>
            </w:pPr>
            <w:r>
              <w:rPr>
                <w:rFonts w:cs="Arial"/>
                <w:b/>
                <w:bCs/>
                <w:szCs w:val="24"/>
              </w:rPr>
              <w:t>See notes 23-31</w:t>
            </w:r>
          </w:p>
          <w:p w:rsidR="006130CB" w:rsidRPr="008B466A" w:rsidRDefault="005F26E2" w:rsidP="001F1523">
            <w:pPr>
              <w:spacing w:after="0"/>
              <w:rPr>
                <w:rFonts w:cs="Arial"/>
                <w:b/>
                <w:bCs/>
                <w:szCs w:val="24"/>
              </w:rPr>
            </w:pPr>
            <w:r>
              <w:rPr>
                <w:rFonts w:cs="Arial"/>
                <w:b/>
                <w:bCs/>
                <w:szCs w:val="24"/>
              </w:rPr>
              <w:t>See notes 32-39</w:t>
            </w:r>
          </w:p>
          <w:p w:rsidR="00601053" w:rsidRPr="008B466A" w:rsidRDefault="00601053" w:rsidP="00C53BE6">
            <w:pPr>
              <w:spacing w:after="0"/>
              <w:rPr>
                <w:rFonts w:cs="Arial"/>
                <w:b/>
                <w:bCs/>
                <w:szCs w:val="24"/>
              </w:rPr>
            </w:pPr>
          </w:p>
        </w:tc>
      </w:tr>
      <w:tr w:rsidR="00AA79B1" w:rsidRPr="008F46EA" w:rsidTr="00C53BE6">
        <w:tc>
          <w:tcPr>
            <w:tcW w:w="4908" w:type="dxa"/>
            <w:gridSpan w:val="2"/>
            <w:tcBorders>
              <w:top w:val="single" w:sz="8" w:space="0" w:color="C0504D"/>
              <w:left w:val="single" w:sz="12" w:space="0" w:color="C00000"/>
              <w:bottom w:val="single" w:sz="8" w:space="0" w:color="C0504D"/>
              <w:right w:val="single" w:sz="2" w:space="0" w:color="C00000"/>
            </w:tcBorders>
          </w:tcPr>
          <w:p w:rsidR="00601053" w:rsidRPr="00C53BE6" w:rsidRDefault="00601053" w:rsidP="009B5DB3">
            <w:pPr>
              <w:spacing w:after="0"/>
              <w:rPr>
                <w:b/>
                <w:bCs/>
                <w:sz w:val="24"/>
                <w:szCs w:val="24"/>
              </w:rPr>
            </w:pPr>
          </w:p>
          <w:p w:rsidR="00AA79B1" w:rsidRPr="00C53BE6" w:rsidRDefault="00144E18" w:rsidP="006A095A">
            <w:pPr>
              <w:numPr>
                <w:ilvl w:val="0"/>
                <w:numId w:val="27"/>
              </w:numPr>
              <w:ind w:left="714" w:hanging="357"/>
              <w:rPr>
                <w:b/>
                <w:bCs/>
                <w:szCs w:val="24"/>
              </w:rPr>
            </w:pPr>
            <w:r>
              <w:rPr>
                <w:b/>
                <w:bCs/>
              </w:rPr>
              <w:t>Housing as a human right</w:t>
            </w:r>
          </w:p>
          <w:p w:rsidR="00C53BE6" w:rsidRPr="00BA7E02" w:rsidRDefault="00C53BE6" w:rsidP="009B5DB3">
            <w:pPr>
              <w:numPr>
                <w:ilvl w:val="0"/>
                <w:numId w:val="27"/>
              </w:numPr>
              <w:spacing w:after="0"/>
              <w:rPr>
                <w:b/>
                <w:bCs/>
                <w:szCs w:val="24"/>
              </w:rPr>
            </w:pPr>
            <w:r>
              <w:rPr>
                <w:b/>
                <w:bCs/>
              </w:rPr>
              <w:t>C</w:t>
            </w:r>
            <w:r w:rsidR="006A095A">
              <w:rPr>
                <w:b/>
                <w:bCs/>
              </w:rPr>
              <w:t>hallenging the policies of exclusion</w:t>
            </w:r>
          </w:p>
          <w:p w:rsidR="00AA79B1" w:rsidRPr="008F46EA" w:rsidRDefault="00AA79B1" w:rsidP="00C53BE6">
            <w:pPr>
              <w:spacing w:after="0"/>
              <w:rPr>
                <w:b/>
                <w:bCs/>
                <w:szCs w:val="24"/>
              </w:rPr>
            </w:pPr>
          </w:p>
        </w:tc>
        <w:tc>
          <w:tcPr>
            <w:tcW w:w="4334" w:type="dxa"/>
            <w:tcBorders>
              <w:top w:val="single" w:sz="8" w:space="0" w:color="C0504D"/>
              <w:left w:val="single" w:sz="2" w:space="0" w:color="C00000"/>
              <w:bottom w:val="single" w:sz="8" w:space="0" w:color="C0504D"/>
              <w:right w:val="single" w:sz="12" w:space="0" w:color="C00000"/>
            </w:tcBorders>
          </w:tcPr>
          <w:p w:rsidR="006A095A" w:rsidRDefault="006A095A" w:rsidP="00431F4B">
            <w:pPr>
              <w:spacing w:after="0"/>
              <w:rPr>
                <w:b/>
                <w:sz w:val="28"/>
                <w:szCs w:val="28"/>
              </w:rPr>
            </w:pPr>
          </w:p>
          <w:p w:rsidR="00AA79B1" w:rsidRDefault="00165BEC" w:rsidP="006A095A">
            <w:pPr>
              <w:rPr>
                <w:b/>
                <w:bCs/>
                <w:szCs w:val="24"/>
              </w:rPr>
            </w:pPr>
            <w:r w:rsidRPr="00431F4B">
              <w:rPr>
                <w:b/>
              </w:rPr>
              <w:t xml:space="preserve">See notes </w:t>
            </w:r>
            <w:r w:rsidR="006A095A">
              <w:rPr>
                <w:b/>
              </w:rPr>
              <w:t>43-47</w:t>
            </w:r>
          </w:p>
          <w:p w:rsidR="00C53BE6" w:rsidRPr="008F46EA" w:rsidRDefault="00C53BE6" w:rsidP="00C53BE6">
            <w:pPr>
              <w:spacing w:after="0"/>
              <w:rPr>
                <w:b/>
                <w:bCs/>
                <w:szCs w:val="24"/>
              </w:rPr>
            </w:pPr>
            <w:r>
              <w:rPr>
                <w:b/>
                <w:bCs/>
                <w:szCs w:val="24"/>
              </w:rPr>
              <w:t>See notes</w:t>
            </w:r>
            <w:r w:rsidR="006A095A">
              <w:rPr>
                <w:b/>
                <w:bCs/>
                <w:szCs w:val="24"/>
              </w:rPr>
              <w:t xml:space="preserve"> 48-5</w:t>
            </w:r>
            <w:r w:rsidR="009B5DB3">
              <w:rPr>
                <w:b/>
                <w:bCs/>
                <w:szCs w:val="24"/>
              </w:rPr>
              <w:t>2</w:t>
            </w:r>
          </w:p>
          <w:p w:rsidR="00AA79B1" w:rsidRPr="008F46EA" w:rsidRDefault="00AA79B1" w:rsidP="002369F8">
            <w:pPr>
              <w:spacing w:after="0"/>
              <w:rPr>
                <w:b/>
                <w:bCs/>
                <w:szCs w:val="24"/>
              </w:rPr>
            </w:pPr>
          </w:p>
        </w:tc>
      </w:tr>
      <w:tr w:rsidR="00AA79B1" w:rsidTr="00C53BE6">
        <w:tc>
          <w:tcPr>
            <w:tcW w:w="4908" w:type="dxa"/>
            <w:gridSpan w:val="2"/>
            <w:tcBorders>
              <w:top w:val="single" w:sz="4" w:space="0" w:color="C00000"/>
              <w:left w:val="single" w:sz="12" w:space="0" w:color="C00000"/>
              <w:bottom w:val="single" w:sz="8" w:space="0" w:color="C0504D"/>
              <w:right w:val="single" w:sz="2" w:space="0" w:color="C00000"/>
            </w:tcBorders>
            <w:shd w:val="clear" w:color="auto" w:fill="D99594"/>
          </w:tcPr>
          <w:p w:rsidR="00AA79B1" w:rsidRPr="00555DEE" w:rsidRDefault="00AA79B1" w:rsidP="0064661C">
            <w:pPr>
              <w:rPr>
                <w:b/>
                <w:bCs/>
              </w:rPr>
            </w:pPr>
            <w:r w:rsidRPr="00555DEE">
              <w:rPr>
                <w:b/>
                <w:bCs/>
                <w:sz w:val="28"/>
              </w:rPr>
              <w:t>See for yourself!</w:t>
            </w:r>
          </w:p>
        </w:tc>
        <w:tc>
          <w:tcPr>
            <w:tcW w:w="4334" w:type="dxa"/>
            <w:tcBorders>
              <w:top w:val="single" w:sz="4" w:space="0" w:color="C00000"/>
              <w:left w:val="single" w:sz="2" w:space="0" w:color="C00000"/>
              <w:bottom w:val="single" w:sz="8" w:space="0" w:color="C0504D"/>
              <w:right w:val="single" w:sz="12" w:space="0" w:color="C00000"/>
            </w:tcBorders>
            <w:shd w:val="clear" w:color="auto" w:fill="D99594"/>
          </w:tcPr>
          <w:p w:rsidR="00AA79B1" w:rsidRPr="00555DEE" w:rsidRDefault="00AA79B1" w:rsidP="0064661C">
            <w:pPr>
              <w:rPr>
                <w:b/>
              </w:rPr>
            </w:pPr>
            <w:r w:rsidRPr="00555DEE">
              <w:rPr>
                <w:b/>
                <w:sz w:val="28"/>
              </w:rPr>
              <w:t>Other resources</w:t>
            </w:r>
          </w:p>
        </w:tc>
      </w:tr>
      <w:tr w:rsidR="002F01DA" w:rsidTr="00D8721D">
        <w:tc>
          <w:tcPr>
            <w:tcW w:w="4908" w:type="dxa"/>
            <w:gridSpan w:val="2"/>
            <w:tcBorders>
              <w:top w:val="single" w:sz="8" w:space="0" w:color="C0504D"/>
              <w:left w:val="single" w:sz="12" w:space="0" w:color="C00000"/>
              <w:bottom w:val="single" w:sz="4" w:space="0" w:color="C0504D"/>
              <w:right w:val="single" w:sz="2" w:space="0" w:color="C00000"/>
            </w:tcBorders>
          </w:tcPr>
          <w:p w:rsidR="002F01DA" w:rsidRPr="008B466A" w:rsidRDefault="00B2400F" w:rsidP="0064661C">
            <w:pPr>
              <w:spacing w:after="0"/>
              <w:rPr>
                <w:b/>
                <w:bCs/>
              </w:rPr>
            </w:pPr>
            <w:r w:rsidRPr="008B466A">
              <w:rPr>
                <w:b/>
                <w:bCs/>
              </w:rPr>
              <w:t>How much do you know about Australia’s housing and homelessness crisis</w:t>
            </w:r>
            <w:r w:rsidR="002F01DA" w:rsidRPr="008B466A">
              <w:rPr>
                <w:b/>
                <w:bCs/>
              </w:rPr>
              <w:t>?</w:t>
            </w:r>
          </w:p>
          <w:p w:rsidR="002F01DA" w:rsidRPr="008B466A" w:rsidRDefault="002F01DA" w:rsidP="0064661C">
            <w:pPr>
              <w:rPr>
                <w:b/>
                <w:bCs/>
              </w:rPr>
            </w:pPr>
          </w:p>
        </w:tc>
        <w:tc>
          <w:tcPr>
            <w:tcW w:w="4334" w:type="dxa"/>
            <w:vMerge w:val="restart"/>
            <w:tcBorders>
              <w:top w:val="single" w:sz="8" w:space="0" w:color="C0504D"/>
              <w:left w:val="single" w:sz="2" w:space="0" w:color="C00000"/>
              <w:right w:val="single" w:sz="12" w:space="0" w:color="C00000"/>
            </w:tcBorders>
          </w:tcPr>
          <w:p w:rsidR="00B2400F" w:rsidRPr="008B466A" w:rsidRDefault="00B2400F" w:rsidP="00B2400F">
            <w:pPr>
              <w:spacing w:after="0"/>
              <w:rPr>
                <w:b/>
                <w:color w:val="000000"/>
              </w:rPr>
            </w:pPr>
            <w:r w:rsidRPr="008B466A">
              <w:rPr>
                <w:b/>
                <w:color w:val="000000"/>
              </w:rPr>
              <w:t>For information on homelessness in Australia visit:</w:t>
            </w:r>
          </w:p>
          <w:p w:rsidR="00B2400F" w:rsidRPr="008B466A" w:rsidRDefault="00B2400F" w:rsidP="00B2400F">
            <w:pPr>
              <w:spacing w:after="0"/>
              <w:rPr>
                <w:b/>
                <w:color w:val="000000"/>
              </w:rPr>
            </w:pPr>
          </w:p>
          <w:p w:rsidR="00B2400F" w:rsidRPr="008B466A" w:rsidRDefault="00B2400F" w:rsidP="0030449E">
            <w:pPr>
              <w:spacing w:after="0"/>
              <w:jc w:val="both"/>
              <w:rPr>
                <w:b/>
                <w:color w:val="000000"/>
                <w:sz w:val="20"/>
                <w:szCs w:val="20"/>
              </w:rPr>
            </w:pPr>
            <w:r w:rsidRPr="008B466A">
              <w:rPr>
                <w:b/>
                <w:color w:val="000000"/>
                <w:sz w:val="20"/>
                <w:szCs w:val="20"/>
              </w:rPr>
              <w:t>The Society of St Vincent de Paul:</w:t>
            </w:r>
          </w:p>
          <w:p w:rsidR="00B2400F" w:rsidRPr="008B466A" w:rsidRDefault="001A6B37" w:rsidP="0030449E">
            <w:pPr>
              <w:spacing w:after="0"/>
              <w:jc w:val="both"/>
              <w:rPr>
                <w:b/>
                <w:color w:val="000000"/>
                <w:sz w:val="20"/>
                <w:szCs w:val="20"/>
              </w:rPr>
            </w:pPr>
            <w:hyperlink r:id="rId9" w:history="1">
              <w:r w:rsidR="00B2400F" w:rsidRPr="008B466A">
                <w:rPr>
                  <w:rStyle w:val="Hyperlink"/>
                  <w:b/>
                  <w:sz w:val="20"/>
                  <w:szCs w:val="20"/>
                </w:rPr>
                <w:t>https://www.vinnies.org.au/</w:t>
              </w:r>
            </w:hyperlink>
          </w:p>
          <w:p w:rsidR="00C53BE6" w:rsidRPr="008B466A" w:rsidRDefault="00C53BE6" w:rsidP="0030449E">
            <w:pPr>
              <w:spacing w:after="0"/>
              <w:jc w:val="both"/>
              <w:rPr>
                <w:b/>
                <w:color w:val="000000"/>
                <w:sz w:val="20"/>
                <w:szCs w:val="20"/>
              </w:rPr>
            </w:pPr>
          </w:p>
          <w:p w:rsidR="00B2400F" w:rsidRPr="008B466A" w:rsidRDefault="00B2400F" w:rsidP="0030449E">
            <w:pPr>
              <w:spacing w:after="0"/>
              <w:jc w:val="both"/>
              <w:rPr>
                <w:b/>
                <w:color w:val="000000"/>
                <w:sz w:val="20"/>
                <w:szCs w:val="20"/>
              </w:rPr>
            </w:pPr>
            <w:r w:rsidRPr="008B466A">
              <w:rPr>
                <w:b/>
                <w:color w:val="000000"/>
                <w:sz w:val="20"/>
                <w:szCs w:val="20"/>
              </w:rPr>
              <w:t>Council to Homeless Persons:</w:t>
            </w:r>
          </w:p>
          <w:p w:rsidR="00B2400F" w:rsidRPr="008B466A" w:rsidRDefault="001A6B37" w:rsidP="0030449E">
            <w:pPr>
              <w:spacing w:after="0"/>
              <w:jc w:val="both"/>
              <w:rPr>
                <w:b/>
                <w:color w:val="000000"/>
                <w:sz w:val="20"/>
                <w:szCs w:val="20"/>
              </w:rPr>
            </w:pPr>
            <w:hyperlink r:id="rId10" w:history="1">
              <w:r w:rsidR="00B2400F" w:rsidRPr="008B466A">
                <w:rPr>
                  <w:rStyle w:val="Hyperlink"/>
                  <w:b/>
                  <w:sz w:val="20"/>
                  <w:szCs w:val="20"/>
                </w:rPr>
                <w:t>http://chp.org.au/</w:t>
              </w:r>
            </w:hyperlink>
          </w:p>
          <w:p w:rsidR="00C53BE6" w:rsidRPr="008B466A" w:rsidRDefault="00C53BE6" w:rsidP="0030449E">
            <w:pPr>
              <w:spacing w:after="0"/>
              <w:jc w:val="both"/>
              <w:rPr>
                <w:b/>
                <w:color w:val="000000"/>
                <w:sz w:val="20"/>
                <w:szCs w:val="20"/>
              </w:rPr>
            </w:pPr>
          </w:p>
          <w:p w:rsidR="00B2400F" w:rsidRPr="008B466A" w:rsidRDefault="00B2400F" w:rsidP="0030449E">
            <w:pPr>
              <w:spacing w:after="0"/>
              <w:jc w:val="both"/>
              <w:rPr>
                <w:b/>
                <w:color w:val="000000"/>
                <w:sz w:val="20"/>
                <w:szCs w:val="20"/>
              </w:rPr>
            </w:pPr>
            <w:r w:rsidRPr="008B466A">
              <w:rPr>
                <w:b/>
                <w:color w:val="000000"/>
                <w:sz w:val="20"/>
                <w:szCs w:val="20"/>
              </w:rPr>
              <w:t>Homelessness Australia:</w:t>
            </w:r>
          </w:p>
          <w:p w:rsidR="00B2400F" w:rsidRPr="008B466A" w:rsidRDefault="001A6B37" w:rsidP="0030449E">
            <w:pPr>
              <w:spacing w:after="0"/>
              <w:jc w:val="both"/>
              <w:rPr>
                <w:b/>
                <w:color w:val="000000"/>
              </w:rPr>
            </w:pPr>
            <w:hyperlink r:id="rId11" w:history="1">
              <w:r w:rsidR="00B2400F" w:rsidRPr="008B466A">
                <w:rPr>
                  <w:rStyle w:val="Hyperlink"/>
                  <w:b/>
                  <w:sz w:val="20"/>
                  <w:szCs w:val="20"/>
                </w:rPr>
                <w:t>https://www.homelessnessaustralia.org.au</w:t>
              </w:r>
              <w:r w:rsidR="00B2400F" w:rsidRPr="008B466A">
                <w:rPr>
                  <w:rStyle w:val="Hyperlink"/>
                  <w:b/>
                </w:rPr>
                <w:t>/</w:t>
              </w:r>
            </w:hyperlink>
          </w:p>
          <w:p w:rsidR="002F01DA" w:rsidRPr="00D8721D" w:rsidRDefault="002F01DA" w:rsidP="002F01DA">
            <w:pPr>
              <w:spacing w:after="0"/>
              <w:rPr>
                <w:b/>
                <w:color w:val="000000"/>
                <w:sz w:val="20"/>
                <w:szCs w:val="20"/>
              </w:rPr>
            </w:pPr>
          </w:p>
          <w:p w:rsidR="002F01DA" w:rsidRPr="008B466A" w:rsidRDefault="002F01DA" w:rsidP="0031309F">
            <w:r w:rsidRPr="00D8721D">
              <w:rPr>
                <w:b/>
                <w:color w:val="000000"/>
              </w:rPr>
              <w:t xml:space="preserve">See extensive web references to further information in the ACSJC </w:t>
            </w:r>
            <w:r w:rsidRPr="00D8721D">
              <w:rPr>
                <w:b/>
                <w:i/>
                <w:color w:val="000000"/>
              </w:rPr>
              <w:t>Ten Steps</w:t>
            </w:r>
            <w:r w:rsidRPr="00D8721D">
              <w:rPr>
                <w:b/>
                <w:color w:val="000000"/>
              </w:rPr>
              <w:t xml:space="preserve"> Leaflet</w:t>
            </w:r>
          </w:p>
        </w:tc>
      </w:tr>
      <w:tr w:rsidR="002F01DA" w:rsidTr="00D8721D">
        <w:trPr>
          <w:trHeight w:val="664"/>
        </w:trPr>
        <w:tc>
          <w:tcPr>
            <w:tcW w:w="4908" w:type="dxa"/>
            <w:gridSpan w:val="2"/>
            <w:tcBorders>
              <w:top w:val="single" w:sz="4" w:space="0" w:color="C0504D"/>
              <w:left w:val="single" w:sz="4" w:space="0" w:color="C0504D"/>
              <w:bottom w:val="single" w:sz="4" w:space="0" w:color="C0504D"/>
              <w:right w:val="single" w:sz="2" w:space="0" w:color="C00000"/>
            </w:tcBorders>
          </w:tcPr>
          <w:p w:rsidR="002F01DA" w:rsidRPr="00555DEE" w:rsidRDefault="002F01DA" w:rsidP="00F6435F">
            <w:pPr>
              <w:spacing w:after="0"/>
              <w:rPr>
                <w:b/>
                <w:bCs/>
              </w:rPr>
            </w:pPr>
            <w:r w:rsidRPr="00555DEE">
              <w:rPr>
                <w:b/>
                <w:bCs/>
                <w:szCs w:val="24"/>
              </w:rPr>
              <w:t xml:space="preserve">Select </w:t>
            </w:r>
            <w:r w:rsidRPr="00501EF0">
              <w:rPr>
                <w:b/>
                <w:bCs/>
                <w:sz w:val="24"/>
                <w:szCs w:val="24"/>
                <w:u w:val="single"/>
              </w:rPr>
              <w:t>one</w:t>
            </w:r>
            <w:r w:rsidRPr="00501EF0">
              <w:rPr>
                <w:b/>
                <w:bCs/>
                <w:sz w:val="20"/>
                <w:szCs w:val="24"/>
              </w:rPr>
              <w:t xml:space="preserve"> </w:t>
            </w:r>
            <w:r w:rsidRPr="00555DEE">
              <w:rPr>
                <w:b/>
                <w:bCs/>
                <w:szCs w:val="24"/>
              </w:rPr>
              <w:t xml:space="preserve">of the issues </w:t>
            </w:r>
            <w:r>
              <w:rPr>
                <w:b/>
                <w:bCs/>
                <w:szCs w:val="24"/>
              </w:rPr>
              <w:t xml:space="preserve">that particularly </w:t>
            </w:r>
            <w:proofErr w:type="gramStart"/>
            <w:r>
              <w:rPr>
                <w:b/>
                <w:bCs/>
                <w:szCs w:val="24"/>
              </w:rPr>
              <w:t>concerns</w:t>
            </w:r>
            <w:proofErr w:type="gramEnd"/>
            <w:r>
              <w:rPr>
                <w:b/>
                <w:bCs/>
                <w:szCs w:val="24"/>
              </w:rPr>
              <w:t xml:space="preserve"> you.</w:t>
            </w:r>
          </w:p>
        </w:tc>
        <w:tc>
          <w:tcPr>
            <w:tcW w:w="4334" w:type="dxa"/>
            <w:vMerge/>
            <w:tcBorders>
              <w:left w:val="single" w:sz="2" w:space="0" w:color="C00000"/>
              <w:right w:val="single" w:sz="12" w:space="0" w:color="C00000"/>
            </w:tcBorders>
          </w:tcPr>
          <w:p w:rsidR="002F01DA" w:rsidRPr="00D8721D" w:rsidRDefault="002F01DA" w:rsidP="000F61BA">
            <w:pPr>
              <w:spacing w:after="0"/>
              <w:rPr>
                <w:b/>
                <w:color w:val="000000"/>
              </w:rPr>
            </w:pPr>
          </w:p>
        </w:tc>
      </w:tr>
      <w:tr w:rsidR="002F01DA" w:rsidTr="00D8721D">
        <w:trPr>
          <w:trHeight w:val="560"/>
        </w:trPr>
        <w:tc>
          <w:tcPr>
            <w:tcW w:w="4908" w:type="dxa"/>
            <w:gridSpan w:val="2"/>
            <w:tcBorders>
              <w:top w:val="single" w:sz="4" w:space="0" w:color="C0504D"/>
              <w:left w:val="single" w:sz="4" w:space="0" w:color="C0504D"/>
              <w:bottom w:val="single" w:sz="4" w:space="0" w:color="C0504D"/>
              <w:right w:val="single" w:sz="2" w:space="0" w:color="C00000"/>
            </w:tcBorders>
          </w:tcPr>
          <w:p w:rsidR="002F01DA" w:rsidRPr="00555DEE" w:rsidRDefault="002F01DA" w:rsidP="00FE2A9E">
            <w:pPr>
              <w:spacing w:after="0"/>
              <w:rPr>
                <w:b/>
                <w:bCs/>
                <w:szCs w:val="24"/>
              </w:rPr>
            </w:pPr>
            <w:r>
              <w:rPr>
                <w:b/>
                <w:bCs/>
                <w:szCs w:val="24"/>
              </w:rPr>
              <w:t>Name the aspects of this issue that concern you.</w:t>
            </w:r>
          </w:p>
        </w:tc>
        <w:tc>
          <w:tcPr>
            <w:tcW w:w="4334" w:type="dxa"/>
            <w:vMerge/>
            <w:tcBorders>
              <w:left w:val="single" w:sz="2" w:space="0" w:color="C00000"/>
              <w:right w:val="single" w:sz="12" w:space="0" w:color="C00000"/>
            </w:tcBorders>
          </w:tcPr>
          <w:p w:rsidR="002F01DA" w:rsidRPr="008C0809" w:rsidRDefault="002F01DA" w:rsidP="00AA79B1">
            <w:pPr>
              <w:numPr>
                <w:ilvl w:val="0"/>
                <w:numId w:val="3"/>
              </w:numPr>
              <w:spacing w:after="0"/>
              <w:rPr>
                <w:b/>
              </w:rPr>
            </w:pPr>
          </w:p>
        </w:tc>
      </w:tr>
      <w:tr w:rsidR="002F01DA" w:rsidTr="00D8721D">
        <w:trPr>
          <w:trHeight w:val="696"/>
        </w:trPr>
        <w:tc>
          <w:tcPr>
            <w:tcW w:w="4908" w:type="dxa"/>
            <w:gridSpan w:val="2"/>
            <w:tcBorders>
              <w:top w:val="single" w:sz="4" w:space="0" w:color="C0504D"/>
              <w:left w:val="single" w:sz="4" w:space="0" w:color="C0504D"/>
              <w:bottom w:val="single" w:sz="4" w:space="0" w:color="C0504D"/>
              <w:right w:val="single" w:sz="2" w:space="0" w:color="C00000"/>
            </w:tcBorders>
          </w:tcPr>
          <w:p w:rsidR="002F01DA" w:rsidRPr="00555DEE" w:rsidRDefault="002F01DA" w:rsidP="00FE2A9E">
            <w:pPr>
              <w:spacing w:after="0"/>
              <w:rPr>
                <w:b/>
                <w:bCs/>
                <w:szCs w:val="24"/>
              </w:rPr>
            </w:pPr>
            <w:r>
              <w:rPr>
                <w:b/>
                <w:bCs/>
                <w:szCs w:val="24"/>
              </w:rPr>
              <w:t>Use the notes in the Statement to find out more about it.</w:t>
            </w:r>
          </w:p>
        </w:tc>
        <w:tc>
          <w:tcPr>
            <w:tcW w:w="4334" w:type="dxa"/>
            <w:vMerge/>
            <w:tcBorders>
              <w:left w:val="single" w:sz="2" w:space="0" w:color="C00000"/>
              <w:right w:val="single" w:sz="12" w:space="0" w:color="C00000"/>
            </w:tcBorders>
          </w:tcPr>
          <w:p w:rsidR="002F01DA" w:rsidRPr="008C0809" w:rsidRDefault="002F01DA" w:rsidP="00AA79B1">
            <w:pPr>
              <w:numPr>
                <w:ilvl w:val="0"/>
                <w:numId w:val="3"/>
              </w:numPr>
              <w:spacing w:after="0"/>
              <w:rPr>
                <w:b/>
              </w:rPr>
            </w:pPr>
          </w:p>
        </w:tc>
      </w:tr>
      <w:tr w:rsidR="002F01DA" w:rsidTr="00D8721D">
        <w:trPr>
          <w:trHeight w:val="989"/>
        </w:trPr>
        <w:tc>
          <w:tcPr>
            <w:tcW w:w="4908" w:type="dxa"/>
            <w:gridSpan w:val="2"/>
            <w:tcBorders>
              <w:top w:val="single" w:sz="4" w:space="0" w:color="C0504D"/>
              <w:left w:val="single" w:sz="4" w:space="0" w:color="C0504D"/>
              <w:bottom w:val="single" w:sz="4" w:space="0" w:color="C0504D"/>
              <w:right w:val="single" w:sz="2" w:space="0" w:color="C00000"/>
            </w:tcBorders>
          </w:tcPr>
          <w:p w:rsidR="002F01DA" w:rsidRPr="00555DEE" w:rsidRDefault="002F01DA" w:rsidP="00FE2A9E">
            <w:pPr>
              <w:spacing w:after="0"/>
              <w:rPr>
                <w:b/>
                <w:bCs/>
                <w:szCs w:val="24"/>
              </w:rPr>
            </w:pPr>
            <w:r>
              <w:rPr>
                <w:b/>
                <w:bCs/>
                <w:szCs w:val="24"/>
              </w:rPr>
              <w:t>Which organisations address this issue in your state/local area?</w:t>
            </w:r>
          </w:p>
        </w:tc>
        <w:tc>
          <w:tcPr>
            <w:tcW w:w="4334" w:type="dxa"/>
            <w:vMerge/>
            <w:tcBorders>
              <w:left w:val="single" w:sz="2" w:space="0" w:color="C00000"/>
              <w:right w:val="single" w:sz="12" w:space="0" w:color="C00000"/>
            </w:tcBorders>
          </w:tcPr>
          <w:p w:rsidR="002F01DA" w:rsidRPr="008C0809" w:rsidRDefault="002F01DA" w:rsidP="00AA79B1">
            <w:pPr>
              <w:numPr>
                <w:ilvl w:val="0"/>
                <w:numId w:val="3"/>
              </w:numPr>
              <w:spacing w:after="0"/>
              <w:rPr>
                <w:b/>
              </w:rPr>
            </w:pPr>
          </w:p>
        </w:tc>
      </w:tr>
      <w:tr w:rsidR="002F01DA" w:rsidTr="00D8721D">
        <w:trPr>
          <w:trHeight w:val="832"/>
        </w:trPr>
        <w:tc>
          <w:tcPr>
            <w:tcW w:w="4908" w:type="dxa"/>
            <w:gridSpan w:val="2"/>
            <w:tcBorders>
              <w:top w:val="single" w:sz="4" w:space="0" w:color="C0504D"/>
              <w:left w:val="single" w:sz="4" w:space="0" w:color="C0504D"/>
              <w:bottom w:val="single" w:sz="4" w:space="0" w:color="C0504D"/>
              <w:right w:val="single" w:sz="2" w:space="0" w:color="C00000"/>
            </w:tcBorders>
          </w:tcPr>
          <w:p w:rsidR="002F01DA" w:rsidRPr="00555DEE" w:rsidRDefault="002F01DA" w:rsidP="00601053">
            <w:pPr>
              <w:spacing w:after="0"/>
              <w:rPr>
                <w:b/>
                <w:bCs/>
                <w:szCs w:val="24"/>
              </w:rPr>
            </w:pPr>
            <w:r w:rsidRPr="008B466A">
              <w:rPr>
                <w:b/>
                <w:bCs/>
              </w:rPr>
              <w:t>Ar</w:t>
            </w:r>
            <w:r w:rsidR="0030449E" w:rsidRPr="008B466A">
              <w:rPr>
                <w:b/>
                <w:bCs/>
              </w:rPr>
              <w:t>e there other issues related to homelessness</w:t>
            </w:r>
            <w:r w:rsidRPr="008B466A">
              <w:rPr>
                <w:b/>
                <w:bCs/>
              </w:rPr>
              <w:t xml:space="preserve"> that need to be addressed?</w:t>
            </w:r>
          </w:p>
        </w:tc>
        <w:tc>
          <w:tcPr>
            <w:tcW w:w="4334" w:type="dxa"/>
            <w:vMerge/>
            <w:tcBorders>
              <w:left w:val="single" w:sz="2" w:space="0" w:color="C00000"/>
              <w:bottom w:val="single" w:sz="8" w:space="0" w:color="C0504D"/>
              <w:right w:val="single" w:sz="12" w:space="0" w:color="C00000"/>
            </w:tcBorders>
          </w:tcPr>
          <w:p w:rsidR="002F01DA" w:rsidRPr="008C0809" w:rsidRDefault="002F01DA" w:rsidP="00AA79B1">
            <w:pPr>
              <w:numPr>
                <w:ilvl w:val="0"/>
                <w:numId w:val="3"/>
              </w:numPr>
              <w:spacing w:after="0"/>
              <w:rPr>
                <w:b/>
              </w:rPr>
            </w:pPr>
          </w:p>
        </w:tc>
      </w:tr>
      <w:tr w:rsidR="00AA79B1" w:rsidTr="00D8721D">
        <w:tc>
          <w:tcPr>
            <w:tcW w:w="4908" w:type="dxa"/>
            <w:gridSpan w:val="2"/>
            <w:tcBorders>
              <w:top w:val="single" w:sz="4" w:space="0" w:color="C0504D"/>
              <w:left w:val="single" w:sz="12" w:space="0" w:color="C00000"/>
              <w:bottom w:val="single" w:sz="4" w:space="0" w:color="C0504D"/>
              <w:right w:val="single" w:sz="2" w:space="0" w:color="C00000"/>
            </w:tcBorders>
          </w:tcPr>
          <w:p w:rsidR="009E667D" w:rsidRPr="009E667D" w:rsidRDefault="00AA79B1" w:rsidP="009E667D">
            <w:pPr>
              <w:spacing w:after="0"/>
              <w:jc w:val="center"/>
              <w:rPr>
                <w:b/>
                <w:i/>
                <w:color w:val="C0504D"/>
                <w:sz w:val="28"/>
                <w:szCs w:val="24"/>
              </w:rPr>
            </w:pPr>
            <w:r w:rsidRPr="00FE2A9E">
              <w:rPr>
                <w:b/>
                <w:i/>
                <w:color w:val="C0504D"/>
                <w:sz w:val="26"/>
                <w:szCs w:val="24"/>
              </w:rPr>
              <w:t>After this research, what question or questions do you now have regarding this issue?</w:t>
            </w:r>
          </w:p>
        </w:tc>
        <w:tc>
          <w:tcPr>
            <w:tcW w:w="4334" w:type="dxa"/>
            <w:tcBorders>
              <w:top w:val="single" w:sz="8" w:space="0" w:color="C0504D"/>
              <w:left w:val="single" w:sz="2" w:space="0" w:color="C00000"/>
              <w:bottom w:val="single" w:sz="8" w:space="0" w:color="C0504D"/>
              <w:right w:val="single" w:sz="12" w:space="0" w:color="C00000"/>
            </w:tcBorders>
          </w:tcPr>
          <w:p w:rsidR="00AA79B1" w:rsidRDefault="00AA79B1" w:rsidP="0064661C"/>
        </w:tc>
      </w:tr>
      <w:tr w:rsidR="00AA79B1" w:rsidTr="00D8721D">
        <w:trPr>
          <w:trHeight w:val="850"/>
        </w:trPr>
        <w:tc>
          <w:tcPr>
            <w:tcW w:w="9242" w:type="dxa"/>
            <w:gridSpan w:val="3"/>
            <w:tcBorders>
              <w:top w:val="single" w:sz="4" w:space="0" w:color="C0504D"/>
              <w:left w:val="single" w:sz="12" w:space="0" w:color="C00000"/>
              <w:bottom w:val="single" w:sz="4" w:space="0" w:color="auto"/>
              <w:right w:val="single" w:sz="12" w:space="0" w:color="C00000"/>
            </w:tcBorders>
            <w:shd w:val="clear" w:color="auto" w:fill="D99594"/>
            <w:vAlign w:val="center"/>
          </w:tcPr>
          <w:p w:rsidR="00AA79B1" w:rsidRDefault="00AA79B1" w:rsidP="00AA79B1">
            <w:pPr>
              <w:spacing w:after="0"/>
              <w:jc w:val="center"/>
            </w:pPr>
            <w:r w:rsidRPr="008C0809">
              <w:rPr>
                <w:b/>
                <w:i/>
                <w:color w:val="C0504D"/>
                <w:sz w:val="36"/>
                <w:szCs w:val="24"/>
              </w:rPr>
              <w:t>Take this question to the next stage.</w:t>
            </w:r>
          </w:p>
        </w:tc>
      </w:tr>
    </w:tbl>
    <w:p w:rsidR="00AA79B1" w:rsidRDefault="00AA79B1">
      <w:pPr>
        <w:spacing w:after="0" w:line="276" w:lineRule="auto"/>
      </w:pPr>
      <w:r>
        <w:br w:type="page"/>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1527"/>
        <w:gridCol w:w="3180"/>
      </w:tblGrid>
      <w:tr w:rsidR="00AA79B1" w:rsidTr="00D8721D">
        <w:trPr>
          <w:trHeight w:val="964"/>
          <w:jc w:val="center"/>
        </w:trPr>
        <w:tc>
          <w:tcPr>
            <w:tcW w:w="4535" w:type="dxa"/>
            <w:shd w:val="clear" w:color="auto" w:fill="B2A1C7"/>
            <w:vAlign w:val="center"/>
          </w:tcPr>
          <w:p w:rsidR="00AA79B1" w:rsidRDefault="00AA79B1" w:rsidP="00EB06D6">
            <w:pPr>
              <w:jc w:val="center"/>
            </w:pPr>
            <w:r w:rsidRPr="00EB06D6">
              <w:rPr>
                <w:rFonts w:ascii="Broadway" w:hAnsi="Broadway"/>
                <w:color w:val="5F497A"/>
                <w:sz w:val="56"/>
                <w:szCs w:val="56"/>
              </w:rPr>
              <w:t>JUDGE</w:t>
            </w:r>
          </w:p>
        </w:tc>
        <w:tc>
          <w:tcPr>
            <w:tcW w:w="4707" w:type="dxa"/>
            <w:gridSpan w:val="2"/>
            <w:shd w:val="clear" w:color="auto" w:fill="CCC0D9"/>
            <w:vAlign w:val="center"/>
          </w:tcPr>
          <w:p w:rsidR="00AA79B1" w:rsidRPr="00D8721D" w:rsidRDefault="00AA79B1" w:rsidP="00EB06D6">
            <w:pPr>
              <w:ind w:left="170"/>
              <w:rPr>
                <w:rFonts w:ascii="Broadway" w:hAnsi="Broadway"/>
                <w:color w:val="5F497A"/>
              </w:rPr>
            </w:pPr>
            <w:r w:rsidRPr="00D8721D">
              <w:rPr>
                <w:rFonts w:ascii="Broadway" w:hAnsi="Broadway"/>
                <w:color w:val="5F497A"/>
              </w:rPr>
              <w:t xml:space="preserve">a. Social Analysis </w:t>
            </w:r>
          </w:p>
          <w:p w:rsidR="00AA79B1" w:rsidRDefault="00AA79B1" w:rsidP="00EB06D6">
            <w:pPr>
              <w:ind w:left="170"/>
            </w:pPr>
            <w:r w:rsidRPr="00D8721D">
              <w:rPr>
                <w:rFonts w:ascii="Broadway" w:hAnsi="Broadway"/>
                <w:color w:val="5F497A"/>
              </w:rPr>
              <w:t>b. Theological Reflection</w:t>
            </w:r>
          </w:p>
        </w:tc>
      </w:tr>
      <w:tr w:rsidR="00606506" w:rsidTr="00EB06D6">
        <w:trPr>
          <w:trHeight w:val="1757"/>
          <w:jc w:val="center"/>
        </w:trPr>
        <w:tc>
          <w:tcPr>
            <w:tcW w:w="9242" w:type="dxa"/>
            <w:gridSpan w:val="3"/>
            <w:shd w:val="clear" w:color="auto" w:fill="auto"/>
            <w:vAlign w:val="center"/>
          </w:tcPr>
          <w:p w:rsidR="00606506" w:rsidRPr="00D8721D" w:rsidRDefault="00606506" w:rsidP="00606506">
            <w:pPr>
              <w:rPr>
                <w:b/>
                <w:i/>
                <w:color w:val="403152"/>
                <w:sz w:val="21"/>
                <w:szCs w:val="21"/>
              </w:rPr>
            </w:pPr>
            <w:r w:rsidRPr="00D8721D">
              <w:rPr>
                <w:b/>
                <w:color w:val="403152"/>
                <w:sz w:val="21"/>
                <w:szCs w:val="21"/>
              </w:rPr>
              <w:t xml:space="preserve">a. </w:t>
            </w:r>
            <w:r w:rsidRPr="00D8721D">
              <w:rPr>
                <w:b/>
                <w:i/>
                <w:color w:val="403152"/>
                <w:sz w:val="21"/>
                <w:szCs w:val="21"/>
              </w:rPr>
              <w:t xml:space="preserve">Social Analysis </w:t>
            </w:r>
            <w:r w:rsidRPr="00D8721D">
              <w:rPr>
                <w:i/>
                <w:color w:val="403152"/>
                <w:sz w:val="21"/>
                <w:szCs w:val="21"/>
              </w:rPr>
              <w:t>helps us to</w:t>
            </w:r>
            <w:r w:rsidRPr="00D8721D">
              <w:rPr>
                <w:b/>
                <w:i/>
                <w:color w:val="403152"/>
                <w:sz w:val="21"/>
                <w:szCs w:val="21"/>
              </w:rPr>
              <w:t xml:space="preserve"> </w:t>
            </w:r>
            <w:r w:rsidRPr="00D8721D">
              <w:rPr>
                <w:i/>
                <w:color w:val="403152"/>
                <w:sz w:val="21"/>
                <w:szCs w:val="21"/>
              </w:rPr>
              <w:t xml:space="preserve">obtain a more complete picture of the social situation by exploring its historical and structural relationships. In this step, we attempt to make sense of the reality that was observed in Step 1. </w:t>
            </w:r>
            <w:r w:rsidRPr="00D8721D">
              <w:rPr>
                <w:color w:val="403152"/>
                <w:sz w:val="21"/>
                <w:szCs w:val="21"/>
              </w:rPr>
              <w:t>Why does this situation exist? What are the root causes?</w:t>
            </w:r>
          </w:p>
          <w:p w:rsidR="00606506" w:rsidRPr="00D8721D" w:rsidRDefault="00606506" w:rsidP="00EB06D6">
            <w:pPr>
              <w:spacing w:after="0"/>
              <w:rPr>
                <w:color w:val="403152"/>
                <w:sz w:val="21"/>
                <w:szCs w:val="21"/>
              </w:rPr>
            </w:pPr>
            <w:r w:rsidRPr="00D8721D">
              <w:rPr>
                <w:color w:val="403152"/>
                <w:sz w:val="21"/>
                <w:szCs w:val="21"/>
              </w:rPr>
              <w:t>Look at and discuss the concern you researched in terms of the following factors.</w:t>
            </w:r>
          </w:p>
          <w:p w:rsidR="00606506" w:rsidRPr="00EB06D6" w:rsidRDefault="00606506" w:rsidP="00EB06D6">
            <w:pPr>
              <w:ind w:left="170"/>
              <w:rPr>
                <w:sz w:val="21"/>
                <w:szCs w:val="21"/>
              </w:rPr>
            </w:pPr>
            <w:r w:rsidRPr="00D8721D">
              <w:rPr>
                <w:color w:val="403152"/>
                <w:sz w:val="21"/>
                <w:szCs w:val="21"/>
              </w:rPr>
              <w:t>This deepens our understanding of our experience by asking: ‘Which of these areas is this issue really about?’</w:t>
            </w:r>
          </w:p>
        </w:tc>
      </w:tr>
      <w:tr w:rsidR="00606506" w:rsidTr="00EB06D6">
        <w:trPr>
          <w:trHeight w:val="794"/>
          <w:jc w:val="center"/>
        </w:trPr>
        <w:tc>
          <w:tcPr>
            <w:tcW w:w="6062" w:type="dxa"/>
            <w:gridSpan w:val="2"/>
            <w:shd w:val="clear" w:color="auto" w:fill="auto"/>
            <w:vAlign w:val="center"/>
          </w:tcPr>
          <w:p w:rsidR="00606506" w:rsidRPr="00EB06D6" w:rsidRDefault="00606506" w:rsidP="00EB06D6">
            <w:pPr>
              <w:tabs>
                <w:tab w:val="left" w:pos="1701"/>
              </w:tabs>
              <w:spacing w:after="0"/>
              <w:ind w:left="113"/>
              <w:rPr>
                <w:rFonts w:eastAsia="Times New Roman"/>
                <w:b/>
                <w:bCs/>
                <w:sz w:val="21"/>
                <w:szCs w:val="21"/>
              </w:rPr>
            </w:pPr>
            <w:r w:rsidRPr="006A095A">
              <w:rPr>
                <w:rFonts w:eastAsia="Times New Roman"/>
                <w:b/>
                <w:bCs/>
                <w:sz w:val="21"/>
                <w:szCs w:val="21"/>
              </w:rPr>
              <w:t>Economic factors</w:t>
            </w:r>
            <w:r w:rsidR="006A095A" w:rsidRPr="006A095A">
              <w:rPr>
                <w:rFonts w:eastAsia="Times New Roman"/>
                <w:b/>
                <w:bCs/>
                <w:sz w:val="21"/>
                <w:szCs w:val="21"/>
              </w:rPr>
              <w:t>:</w:t>
            </w:r>
            <w:r w:rsidRPr="006A095A">
              <w:rPr>
                <w:rFonts w:eastAsia="Times New Roman"/>
                <w:b/>
                <w:bCs/>
                <w:sz w:val="21"/>
                <w:szCs w:val="21"/>
              </w:rPr>
              <w:t xml:space="preserve"> </w:t>
            </w:r>
            <w:r w:rsidRPr="006A095A">
              <w:rPr>
                <w:rFonts w:eastAsia="Times New Roman"/>
                <w:b/>
                <w:bCs/>
                <w:i/>
                <w:sz w:val="21"/>
                <w:szCs w:val="21"/>
              </w:rPr>
              <w:t>– Production, distribution, patterns of ownership and decisions about property and resources</w:t>
            </w:r>
            <w:r w:rsidRPr="00EB06D6">
              <w:rPr>
                <w:rFonts w:eastAsia="Times New Roman"/>
                <w:b/>
                <w:bCs/>
                <w:sz w:val="21"/>
                <w:szCs w:val="21"/>
              </w:rPr>
              <w:t>.</w:t>
            </w:r>
          </w:p>
          <w:p w:rsidR="00606506" w:rsidRPr="004B7A71" w:rsidRDefault="00606506" w:rsidP="00EB06D6">
            <w:pPr>
              <w:spacing w:after="0"/>
              <w:ind w:left="709"/>
              <w:rPr>
                <w:rFonts w:eastAsia="Times New Roman"/>
                <w:b/>
                <w:bCs/>
                <w:sz w:val="20"/>
                <w:szCs w:val="20"/>
              </w:rPr>
            </w:pPr>
            <w:r w:rsidRPr="004B7A71">
              <w:rPr>
                <w:rFonts w:eastAsia="Times New Roman"/>
                <w:b/>
                <w:bCs/>
                <w:sz w:val="20"/>
                <w:szCs w:val="20"/>
              </w:rPr>
              <w:t xml:space="preserve">Who owns? Who controls? </w:t>
            </w:r>
          </w:p>
          <w:p w:rsidR="00606506" w:rsidRPr="004B7A71" w:rsidRDefault="00606506" w:rsidP="00EB06D6">
            <w:pPr>
              <w:spacing w:after="0"/>
              <w:ind w:left="709"/>
              <w:rPr>
                <w:rFonts w:eastAsia="Times New Roman"/>
                <w:b/>
                <w:bCs/>
                <w:sz w:val="20"/>
                <w:szCs w:val="20"/>
              </w:rPr>
            </w:pPr>
            <w:r w:rsidRPr="004B7A71">
              <w:rPr>
                <w:rFonts w:eastAsia="Times New Roman"/>
                <w:b/>
                <w:bCs/>
                <w:sz w:val="20"/>
                <w:szCs w:val="20"/>
              </w:rPr>
              <w:t xml:space="preserve">Who pays? Who gets? Why? </w:t>
            </w:r>
          </w:p>
          <w:p w:rsidR="00606506" w:rsidRPr="00EB06D6" w:rsidRDefault="00606506" w:rsidP="00EB06D6">
            <w:pPr>
              <w:ind w:left="709"/>
              <w:rPr>
                <w:b/>
                <w:sz w:val="21"/>
                <w:szCs w:val="21"/>
              </w:rPr>
            </w:pPr>
            <w:r w:rsidRPr="004B7A71">
              <w:rPr>
                <w:rFonts w:eastAsia="Times New Roman"/>
                <w:b/>
                <w:bCs/>
                <w:sz w:val="20"/>
                <w:szCs w:val="20"/>
              </w:rPr>
              <w:t xml:space="preserve">What part do economic factors play in the disadvantage faced by </w:t>
            </w:r>
            <w:r w:rsidR="00BA0DDE" w:rsidRPr="004B7A71">
              <w:rPr>
                <w:rFonts w:eastAsia="Times New Roman"/>
                <w:b/>
                <w:bCs/>
                <w:sz w:val="20"/>
                <w:szCs w:val="20"/>
              </w:rPr>
              <w:t>those who are excluded from the mainstream of our society</w:t>
            </w:r>
            <w:r w:rsidRPr="004B7A71">
              <w:rPr>
                <w:rFonts w:eastAsia="Times New Roman"/>
                <w:b/>
                <w:bCs/>
                <w:sz w:val="20"/>
                <w:szCs w:val="20"/>
              </w:rPr>
              <w:t>?</w:t>
            </w:r>
          </w:p>
        </w:tc>
        <w:tc>
          <w:tcPr>
            <w:tcW w:w="3180" w:type="dxa"/>
            <w:shd w:val="clear" w:color="auto" w:fill="auto"/>
            <w:vAlign w:val="center"/>
          </w:tcPr>
          <w:p w:rsidR="00606506" w:rsidRPr="00EB06D6" w:rsidRDefault="00606506" w:rsidP="00606506">
            <w:pPr>
              <w:rPr>
                <w:b/>
                <w:sz w:val="21"/>
                <w:szCs w:val="21"/>
              </w:rPr>
            </w:pPr>
          </w:p>
        </w:tc>
      </w:tr>
      <w:tr w:rsidR="00606506" w:rsidTr="00D8721D">
        <w:trPr>
          <w:trHeight w:val="794"/>
          <w:jc w:val="center"/>
        </w:trPr>
        <w:tc>
          <w:tcPr>
            <w:tcW w:w="6062" w:type="dxa"/>
            <w:gridSpan w:val="2"/>
            <w:shd w:val="clear" w:color="auto" w:fill="CCC0D9"/>
            <w:vAlign w:val="center"/>
          </w:tcPr>
          <w:p w:rsidR="00606506" w:rsidRPr="00EB06D6" w:rsidRDefault="00606506" w:rsidP="00EB06D6">
            <w:pPr>
              <w:tabs>
                <w:tab w:val="left" w:pos="1701"/>
                <w:tab w:val="left" w:pos="1843"/>
              </w:tabs>
              <w:spacing w:after="0"/>
              <w:ind w:left="113"/>
              <w:rPr>
                <w:rFonts w:eastAsia="Times New Roman"/>
                <w:b/>
                <w:bCs/>
                <w:i/>
                <w:sz w:val="21"/>
                <w:szCs w:val="21"/>
              </w:rPr>
            </w:pPr>
            <w:r w:rsidRPr="00EB06D6">
              <w:rPr>
                <w:rFonts w:eastAsia="Times New Roman"/>
                <w:b/>
                <w:bCs/>
                <w:sz w:val="21"/>
                <w:szCs w:val="21"/>
              </w:rPr>
              <w:t>Political factors:</w:t>
            </w:r>
            <w:r w:rsidRPr="00EB06D6">
              <w:rPr>
                <w:rFonts w:eastAsia="Times New Roman"/>
                <w:b/>
                <w:bCs/>
                <w:sz w:val="21"/>
                <w:szCs w:val="21"/>
              </w:rPr>
              <w:tab/>
              <w:t xml:space="preserve"> </w:t>
            </w:r>
            <w:r w:rsidRPr="00EB06D6">
              <w:rPr>
                <w:rFonts w:eastAsia="Times New Roman"/>
                <w:b/>
                <w:bCs/>
                <w:i/>
                <w:sz w:val="21"/>
                <w:szCs w:val="21"/>
              </w:rPr>
              <w:t>Totality of people’s participation in decisions that affect their lives.</w:t>
            </w:r>
          </w:p>
          <w:p w:rsidR="00606506" w:rsidRPr="004B7A71" w:rsidRDefault="00606506" w:rsidP="00EB06D6">
            <w:pPr>
              <w:tabs>
                <w:tab w:val="left" w:pos="1701"/>
                <w:tab w:val="left" w:pos="1843"/>
              </w:tabs>
              <w:spacing w:after="0"/>
              <w:ind w:left="709"/>
              <w:rPr>
                <w:rFonts w:eastAsia="Times New Roman"/>
                <w:b/>
                <w:bCs/>
                <w:sz w:val="20"/>
                <w:szCs w:val="20"/>
              </w:rPr>
            </w:pPr>
            <w:r w:rsidRPr="004B7A71">
              <w:rPr>
                <w:rFonts w:eastAsia="Times New Roman"/>
                <w:b/>
                <w:bCs/>
                <w:sz w:val="20"/>
                <w:szCs w:val="20"/>
              </w:rPr>
              <w:t>Who decides? For whom do they decide?</w:t>
            </w:r>
          </w:p>
          <w:p w:rsidR="00606506" w:rsidRPr="004B7A71" w:rsidRDefault="00606506" w:rsidP="00EB06D6">
            <w:pPr>
              <w:tabs>
                <w:tab w:val="left" w:pos="1701"/>
              </w:tabs>
              <w:spacing w:after="0"/>
              <w:ind w:left="709"/>
              <w:rPr>
                <w:rFonts w:eastAsia="Times New Roman"/>
                <w:b/>
                <w:bCs/>
                <w:sz w:val="20"/>
                <w:szCs w:val="20"/>
              </w:rPr>
            </w:pPr>
            <w:r w:rsidRPr="004B7A71">
              <w:rPr>
                <w:rFonts w:eastAsia="Times New Roman"/>
                <w:b/>
                <w:bCs/>
                <w:sz w:val="20"/>
                <w:szCs w:val="20"/>
              </w:rPr>
              <w:t xml:space="preserve">How </w:t>
            </w:r>
            <w:r w:rsidR="0031309F" w:rsidRPr="004B7A71">
              <w:rPr>
                <w:rFonts w:eastAsia="Times New Roman"/>
                <w:b/>
                <w:bCs/>
                <w:sz w:val="20"/>
                <w:szCs w:val="20"/>
              </w:rPr>
              <w:t xml:space="preserve">are decisions made – by individuals? </w:t>
            </w:r>
            <w:proofErr w:type="gramStart"/>
            <w:r w:rsidR="0031309F" w:rsidRPr="004B7A71">
              <w:rPr>
                <w:rFonts w:eastAsia="Times New Roman"/>
                <w:b/>
                <w:bCs/>
                <w:sz w:val="20"/>
                <w:szCs w:val="20"/>
              </w:rPr>
              <w:t>local</w:t>
            </w:r>
            <w:proofErr w:type="gramEnd"/>
            <w:r w:rsidR="0031309F" w:rsidRPr="004B7A71">
              <w:rPr>
                <w:rFonts w:eastAsia="Times New Roman"/>
                <w:b/>
                <w:bCs/>
                <w:sz w:val="20"/>
                <w:szCs w:val="20"/>
              </w:rPr>
              <w:t>, state and federal governments/agencies?</w:t>
            </w:r>
          </w:p>
          <w:p w:rsidR="00606506" w:rsidRPr="00EB06D6" w:rsidRDefault="00606506" w:rsidP="00EB06D6">
            <w:pPr>
              <w:tabs>
                <w:tab w:val="left" w:pos="1701"/>
              </w:tabs>
              <w:ind w:left="709"/>
              <w:rPr>
                <w:rFonts w:eastAsia="Times New Roman"/>
                <w:b/>
                <w:bCs/>
                <w:sz w:val="21"/>
                <w:szCs w:val="21"/>
              </w:rPr>
            </w:pPr>
            <w:r w:rsidRPr="004B7A71">
              <w:rPr>
                <w:rFonts w:eastAsia="Times New Roman"/>
                <w:b/>
                <w:bCs/>
                <w:sz w:val="20"/>
                <w:szCs w:val="20"/>
              </w:rPr>
              <w:t xml:space="preserve">Who is left out of the process? </w:t>
            </w:r>
            <w:r w:rsidR="0031309F" w:rsidRPr="004B7A71">
              <w:rPr>
                <w:rFonts w:eastAsia="Times New Roman"/>
                <w:b/>
                <w:bCs/>
                <w:sz w:val="20"/>
                <w:szCs w:val="20"/>
              </w:rPr>
              <w:t xml:space="preserve">How does this happen? </w:t>
            </w:r>
            <w:r w:rsidRPr="004B7A71">
              <w:rPr>
                <w:rFonts w:eastAsia="Times New Roman"/>
                <w:b/>
                <w:bCs/>
                <w:sz w:val="20"/>
                <w:szCs w:val="20"/>
              </w:rPr>
              <w:t>Why?</w:t>
            </w:r>
            <w:r w:rsidRPr="00EB06D6">
              <w:rPr>
                <w:rFonts w:eastAsia="Times New Roman"/>
                <w:b/>
                <w:bCs/>
                <w:sz w:val="21"/>
                <w:szCs w:val="21"/>
              </w:rPr>
              <w:t xml:space="preserve"> </w:t>
            </w:r>
          </w:p>
        </w:tc>
        <w:tc>
          <w:tcPr>
            <w:tcW w:w="3180" w:type="dxa"/>
            <w:shd w:val="clear" w:color="auto" w:fill="CCC0D9"/>
          </w:tcPr>
          <w:p w:rsidR="00606506" w:rsidRPr="00EB06D6" w:rsidRDefault="00606506" w:rsidP="0064661C">
            <w:pPr>
              <w:rPr>
                <w:sz w:val="21"/>
                <w:szCs w:val="21"/>
              </w:rPr>
            </w:pPr>
          </w:p>
        </w:tc>
      </w:tr>
      <w:tr w:rsidR="00606506" w:rsidTr="00EB06D6">
        <w:trPr>
          <w:trHeight w:val="794"/>
          <w:jc w:val="center"/>
        </w:trPr>
        <w:tc>
          <w:tcPr>
            <w:tcW w:w="6062" w:type="dxa"/>
            <w:gridSpan w:val="2"/>
            <w:shd w:val="clear" w:color="auto" w:fill="auto"/>
            <w:vAlign w:val="center"/>
          </w:tcPr>
          <w:p w:rsidR="00606506" w:rsidRPr="00EB06D6" w:rsidRDefault="00606506" w:rsidP="00EB06D6">
            <w:pPr>
              <w:tabs>
                <w:tab w:val="left" w:pos="1701"/>
              </w:tabs>
              <w:spacing w:after="0"/>
              <w:ind w:left="113"/>
              <w:rPr>
                <w:rFonts w:eastAsia="Times New Roman"/>
                <w:b/>
                <w:bCs/>
                <w:i/>
                <w:sz w:val="21"/>
                <w:szCs w:val="21"/>
              </w:rPr>
            </w:pPr>
            <w:r w:rsidRPr="00EB06D6">
              <w:rPr>
                <w:rFonts w:eastAsia="Times New Roman"/>
                <w:b/>
                <w:bCs/>
                <w:sz w:val="21"/>
                <w:szCs w:val="21"/>
              </w:rPr>
              <w:t>Social Factors:</w:t>
            </w:r>
            <w:r w:rsidRPr="00EB06D6">
              <w:rPr>
                <w:rFonts w:eastAsia="Times New Roman"/>
                <w:b/>
                <w:bCs/>
                <w:i/>
                <w:sz w:val="21"/>
                <w:szCs w:val="21"/>
              </w:rPr>
              <w:t xml:space="preserve"> How people group to relate to one another – social, class, ethnic, racial or age groups.</w:t>
            </w:r>
          </w:p>
          <w:p w:rsidR="00606506" w:rsidRPr="004B7A71" w:rsidRDefault="00606506" w:rsidP="00EB06D6">
            <w:pPr>
              <w:tabs>
                <w:tab w:val="left" w:pos="1701"/>
              </w:tabs>
              <w:spacing w:after="0"/>
              <w:ind w:left="709"/>
              <w:rPr>
                <w:rFonts w:eastAsia="Times New Roman"/>
                <w:b/>
                <w:bCs/>
                <w:sz w:val="20"/>
                <w:szCs w:val="20"/>
              </w:rPr>
            </w:pPr>
            <w:r w:rsidRPr="004B7A71">
              <w:rPr>
                <w:rFonts w:eastAsia="Times New Roman"/>
                <w:b/>
                <w:bCs/>
                <w:sz w:val="20"/>
                <w:szCs w:val="20"/>
              </w:rPr>
              <w:t xml:space="preserve">Who is left out? </w:t>
            </w:r>
          </w:p>
          <w:p w:rsidR="00606506" w:rsidRPr="004B7A71" w:rsidRDefault="00606506" w:rsidP="00EB06D6">
            <w:pPr>
              <w:tabs>
                <w:tab w:val="left" w:pos="1701"/>
              </w:tabs>
              <w:spacing w:after="0"/>
              <w:ind w:left="709"/>
              <w:rPr>
                <w:rFonts w:eastAsia="Times New Roman"/>
                <w:b/>
                <w:bCs/>
                <w:sz w:val="20"/>
                <w:szCs w:val="20"/>
              </w:rPr>
            </w:pPr>
            <w:r w:rsidRPr="004B7A71">
              <w:rPr>
                <w:rFonts w:eastAsia="Times New Roman"/>
                <w:b/>
                <w:bCs/>
                <w:sz w:val="20"/>
                <w:szCs w:val="20"/>
              </w:rPr>
              <w:t xml:space="preserve">Who is included? </w:t>
            </w:r>
          </w:p>
          <w:p w:rsidR="00606506" w:rsidRPr="004B7A71" w:rsidRDefault="00606506" w:rsidP="00EB06D6">
            <w:pPr>
              <w:tabs>
                <w:tab w:val="left" w:pos="1701"/>
              </w:tabs>
              <w:spacing w:after="0"/>
              <w:ind w:left="709"/>
              <w:rPr>
                <w:rFonts w:eastAsia="Times New Roman"/>
                <w:b/>
                <w:bCs/>
                <w:sz w:val="20"/>
                <w:szCs w:val="20"/>
              </w:rPr>
            </w:pPr>
            <w:r w:rsidRPr="004B7A71">
              <w:rPr>
                <w:rFonts w:eastAsia="Times New Roman"/>
                <w:b/>
                <w:bCs/>
                <w:sz w:val="20"/>
                <w:szCs w:val="20"/>
              </w:rPr>
              <w:t>Who is overrepresented?</w:t>
            </w:r>
          </w:p>
          <w:p w:rsidR="00606506" w:rsidRPr="00EB06D6" w:rsidRDefault="00606506" w:rsidP="00EB06D6">
            <w:pPr>
              <w:tabs>
                <w:tab w:val="left" w:pos="1701"/>
              </w:tabs>
              <w:ind w:left="709"/>
              <w:rPr>
                <w:rFonts w:eastAsia="Times New Roman"/>
                <w:b/>
                <w:bCs/>
                <w:sz w:val="21"/>
                <w:szCs w:val="21"/>
              </w:rPr>
            </w:pPr>
            <w:r w:rsidRPr="004B7A71">
              <w:rPr>
                <w:rFonts w:eastAsia="Times New Roman"/>
                <w:b/>
                <w:bCs/>
                <w:sz w:val="20"/>
                <w:szCs w:val="20"/>
              </w:rPr>
              <w:t>Why?</w:t>
            </w:r>
          </w:p>
        </w:tc>
        <w:tc>
          <w:tcPr>
            <w:tcW w:w="3180" w:type="dxa"/>
            <w:shd w:val="clear" w:color="auto" w:fill="auto"/>
          </w:tcPr>
          <w:p w:rsidR="00606506" w:rsidRPr="00EB06D6" w:rsidRDefault="00606506" w:rsidP="0064661C">
            <w:pPr>
              <w:rPr>
                <w:sz w:val="21"/>
                <w:szCs w:val="21"/>
              </w:rPr>
            </w:pPr>
          </w:p>
        </w:tc>
      </w:tr>
      <w:tr w:rsidR="00606506" w:rsidTr="00D8721D">
        <w:trPr>
          <w:trHeight w:val="794"/>
          <w:jc w:val="center"/>
        </w:trPr>
        <w:tc>
          <w:tcPr>
            <w:tcW w:w="6062" w:type="dxa"/>
            <w:gridSpan w:val="2"/>
            <w:shd w:val="clear" w:color="auto" w:fill="CCC0D9"/>
            <w:vAlign w:val="center"/>
          </w:tcPr>
          <w:p w:rsidR="00606506" w:rsidRDefault="00606506" w:rsidP="00EB06D6">
            <w:pPr>
              <w:tabs>
                <w:tab w:val="left" w:pos="1701"/>
              </w:tabs>
              <w:spacing w:after="0"/>
              <w:ind w:left="113"/>
              <w:rPr>
                <w:rFonts w:eastAsia="Times New Roman"/>
                <w:b/>
                <w:bCs/>
                <w:i/>
                <w:sz w:val="21"/>
                <w:szCs w:val="21"/>
              </w:rPr>
            </w:pPr>
            <w:r w:rsidRPr="00EB06D6">
              <w:rPr>
                <w:rFonts w:eastAsia="Times New Roman"/>
                <w:b/>
                <w:bCs/>
                <w:sz w:val="21"/>
                <w:szCs w:val="21"/>
              </w:rPr>
              <w:t xml:space="preserve">Cultural factors: </w:t>
            </w:r>
            <w:r w:rsidRPr="00EB06D6">
              <w:rPr>
                <w:rFonts w:eastAsia="Times New Roman"/>
                <w:b/>
                <w:bCs/>
                <w:i/>
                <w:sz w:val="21"/>
                <w:szCs w:val="21"/>
              </w:rPr>
              <w:t>Sum total of ways of believing, thinking, feeling and acting, which constitutes what people call ‘their way of life’</w:t>
            </w:r>
          </w:p>
          <w:p w:rsidR="0031309F" w:rsidRPr="0031309F" w:rsidRDefault="0031309F" w:rsidP="00EB06D6">
            <w:pPr>
              <w:tabs>
                <w:tab w:val="left" w:pos="1701"/>
              </w:tabs>
              <w:spacing w:after="0"/>
              <w:ind w:left="113"/>
              <w:rPr>
                <w:rFonts w:eastAsia="Times New Roman"/>
                <w:b/>
                <w:bCs/>
                <w:sz w:val="21"/>
                <w:szCs w:val="21"/>
              </w:rPr>
            </w:pPr>
            <w:r>
              <w:rPr>
                <w:rFonts w:eastAsia="Times New Roman"/>
                <w:b/>
                <w:bCs/>
                <w:sz w:val="21"/>
                <w:szCs w:val="21"/>
              </w:rPr>
              <w:t>Values –</w:t>
            </w:r>
            <w:r>
              <w:rPr>
                <w:rFonts w:eastAsia="Times New Roman"/>
                <w:b/>
                <w:bCs/>
                <w:i/>
                <w:sz w:val="21"/>
                <w:szCs w:val="21"/>
              </w:rPr>
              <w:t xml:space="preserve"> what is important/ </w:t>
            </w:r>
            <w:r>
              <w:rPr>
                <w:rFonts w:eastAsia="Times New Roman"/>
                <w:b/>
                <w:bCs/>
                <w:sz w:val="21"/>
                <w:szCs w:val="21"/>
              </w:rPr>
              <w:t xml:space="preserve">Beliefs – </w:t>
            </w:r>
            <w:r w:rsidRPr="0031309F">
              <w:rPr>
                <w:rFonts w:eastAsia="Times New Roman"/>
                <w:b/>
                <w:bCs/>
                <w:i/>
                <w:sz w:val="21"/>
                <w:szCs w:val="21"/>
              </w:rPr>
              <w:t>what is held to be tru</w:t>
            </w:r>
            <w:r>
              <w:rPr>
                <w:rFonts w:eastAsia="Times New Roman"/>
                <w:b/>
                <w:bCs/>
                <w:i/>
                <w:sz w:val="21"/>
                <w:szCs w:val="21"/>
              </w:rPr>
              <w:t>e</w:t>
            </w:r>
            <w:r>
              <w:rPr>
                <w:rFonts w:eastAsia="Times New Roman"/>
                <w:b/>
                <w:bCs/>
                <w:sz w:val="21"/>
                <w:szCs w:val="21"/>
              </w:rPr>
              <w:t xml:space="preserve">/ Attitudes – </w:t>
            </w:r>
            <w:r w:rsidRPr="0031309F">
              <w:rPr>
                <w:rFonts w:eastAsia="Times New Roman"/>
                <w:b/>
                <w:bCs/>
                <w:i/>
                <w:sz w:val="21"/>
                <w:szCs w:val="21"/>
              </w:rPr>
              <w:t>thoughts , words and actions influenced by beliefs</w:t>
            </w:r>
          </w:p>
          <w:p w:rsidR="00606506" w:rsidRPr="004B7A71" w:rsidRDefault="00606506" w:rsidP="00EB06D6">
            <w:pPr>
              <w:tabs>
                <w:tab w:val="left" w:pos="1701"/>
              </w:tabs>
              <w:spacing w:after="0"/>
              <w:ind w:left="709"/>
              <w:rPr>
                <w:rFonts w:eastAsia="Times New Roman"/>
                <w:b/>
                <w:bCs/>
                <w:sz w:val="20"/>
                <w:szCs w:val="20"/>
              </w:rPr>
            </w:pPr>
            <w:r w:rsidRPr="004B7A71">
              <w:rPr>
                <w:rFonts w:eastAsia="Times New Roman"/>
                <w:b/>
                <w:bCs/>
                <w:sz w:val="20"/>
                <w:szCs w:val="20"/>
              </w:rPr>
              <w:t xml:space="preserve">What values are evident? </w:t>
            </w:r>
          </w:p>
          <w:p w:rsidR="004B7A71" w:rsidRPr="004B7A71" w:rsidRDefault="00606506" w:rsidP="00EB06D6">
            <w:pPr>
              <w:tabs>
                <w:tab w:val="left" w:pos="1701"/>
              </w:tabs>
              <w:spacing w:after="0"/>
              <w:ind w:left="709"/>
              <w:rPr>
                <w:rFonts w:eastAsia="Times New Roman"/>
                <w:b/>
                <w:bCs/>
                <w:sz w:val="20"/>
                <w:szCs w:val="20"/>
              </w:rPr>
            </w:pPr>
            <w:r w:rsidRPr="004B7A71">
              <w:rPr>
                <w:rFonts w:eastAsia="Times New Roman"/>
                <w:b/>
                <w:bCs/>
                <w:sz w:val="20"/>
                <w:szCs w:val="20"/>
              </w:rPr>
              <w:t>What do people believe in?</w:t>
            </w:r>
          </w:p>
          <w:p w:rsidR="00606506" w:rsidRPr="004B7A71" w:rsidRDefault="004B7A71" w:rsidP="00EB06D6">
            <w:pPr>
              <w:tabs>
                <w:tab w:val="left" w:pos="1701"/>
              </w:tabs>
              <w:spacing w:after="0"/>
              <w:ind w:left="709"/>
              <w:rPr>
                <w:rFonts w:eastAsia="Times New Roman"/>
                <w:b/>
                <w:bCs/>
                <w:sz w:val="20"/>
                <w:szCs w:val="20"/>
              </w:rPr>
            </w:pPr>
            <w:r w:rsidRPr="004B7A71">
              <w:rPr>
                <w:rFonts w:eastAsia="Times New Roman"/>
                <w:b/>
                <w:bCs/>
                <w:sz w:val="20"/>
                <w:szCs w:val="20"/>
              </w:rPr>
              <w:t>What attitudes do you see expressed?</w:t>
            </w:r>
            <w:r w:rsidR="00606506" w:rsidRPr="004B7A71">
              <w:rPr>
                <w:rFonts w:eastAsia="Times New Roman"/>
                <w:b/>
                <w:bCs/>
                <w:sz w:val="20"/>
                <w:szCs w:val="20"/>
              </w:rPr>
              <w:t xml:space="preserve"> </w:t>
            </w:r>
          </w:p>
          <w:p w:rsidR="00606506" w:rsidRPr="00EB06D6" w:rsidRDefault="00606506" w:rsidP="00EB06D6">
            <w:pPr>
              <w:tabs>
                <w:tab w:val="left" w:pos="1701"/>
              </w:tabs>
              <w:ind w:left="709"/>
              <w:rPr>
                <w:rFonts w:eastAsia="Times New Roman"/>
                <w:b/>
                <w:bCs/>
                <w:sz w:val="21"/>
                <w:szCs w:val="21"/>
              </w:rPr>
            </w:pPr>
            <w:r w:rsidRPr="004B7A71">
              <w:rPr>
                <w:rFonts w:eastAsia="Times New Roman"/>
                <w:b/>
                <w:bCs/>
                <w:sz w:val="20"/>
                <w:szCs w:val="20"/>
              </w:rPr>
              <w:t>Who influences what people believe?</w:t>
            </w:r>
          </w:p>
        </w:tc>
        <w:tc>
          <w:tcPr>
            <w:tcW w:w="3180" w:type="dxa"/>
            <w:shd w:val="clear" w:color="auto" w:fill="CCC0D9"/>
          </w:tcPr>
          <w:p w:rsidR="00606506" w:rsidRPr="00EB06D6" w:rsidRDefault="00606506" w:rsidP="0064661C">
            <w:pPr>
              <w:rPr>
                <w:sz w:val="21"/>
                <w:szCs w:val="21"/>
              </w:rPr>
            </w:pPr>
          </w:p>
        </w:tc>
      </w:tr>
      <w:tr w:rsidR="00606506" w:rsidTr="00EB06D6">
        <w:trPr>
          <w:trHeight w:val="794"/>
          <w:jc w:val="center"/>
        </w:trPr>
        <w:tc>
          <w:tcPr>
            <w:tcW w:w="6062" w:type="dxa"/>
            <w:gridSpan w:val="2"/>
            <w:shd w:val="clear" w:color="auto" w:fill="auto"/>
            <w:vAlign w:val="center"/>
          </w:tcPr>
          <w:p w:rsidR="00606506" w:rsidRPr="00EB06D6" w:rsidRDefault="00606506" w:rsidP="00EB06D6">
            <w:pPr>
              <w:tabs>
                <w:tab w:val="left" w:pos="1701"/>
              </w:tabs>
              <w:spacing w:after="0"/>
              <w:ind w:left="113"/>
              <w:rPr>
                <w:rFonts w:eastAsia="Times New Roman"/>
                <w:b/>
                <w:bCs/>
                <w:i/>
                <w:sz w:val="21"/>
                <w:szCs w:val="21"/>
              </w:rPr>
            </w:pPr>
            <w:r w:rsidRPr="00EB06D6">
              <w:rPr>
                <w:rFonts w:eastAsia="Times New Roman"/>
                <w:b/>
                <w:bCs/>
                <w:sz w:val="21"/>
                <w:szCs w:val="21"/>
              </w:rPr>
              <w:t>Religious factors:</w:t>
            </w:r>
            <w:r w:rsidRPr="00EB06D6">
              <w:rPr>
                <w:rFonts w:eastAsia="Times New Roman"/>
                <w:b/>
                <w:bCs/>
                <w:i/>
                <w:sz w:val="21"/>
                <w:szCs w:val="21"/>
              </w:rPr>
              <w:t xml:space="preserve"> Religion is the expression of humanity’s ultimate concern – the articulation of longings for a centre of meaning and value, for connection with the power of being.</w:t>
            </w:r>
          </w:p>
          <w:p w:rsidR="00606506" w:rsidRPr="004B7A71" w:rsidRDefault="00606506" w:rsidP="00EB06D6">
            <w:pPr>
              <w:tabs>
                <w:tab w:val="left" w:pos="1701"/>
              </w:tabs>
              <w:spacing w:after="0"/>
              <w:ind w:left="709"/>
              <w:rPr>
                <w:rFonts w:eastAsia="Times New Roman"/>
                <w:b/>
                <w:bCs/>
                <w:sz w:val="20"/>
                <w:szCs w:val="20"/>
              </w:rPr>
            </w:pPr>
            <w:r w:rsidRPr="004B7A71">
              <w:rPr>
                <w:rFonts w:eastAsia="Times New Roman"/>
                <w:b/>
                <w:bCs/>
                <w:sz w:val="20"/>
                <w:szCs w:val="20"/>
              </w:rPr>
              <w:t>What religious beliefs or practices support this practice?</w:t>
            </w:r>
          </w:p>
          <w:p w:rsidR="00606506" w:rsidRPr="00EB06D6" w:rsidRDefault="00606506" w:rsidP="00EB06D6">
            <w:pPr>
              <w:tabs>
                <w:tab w:val="left" w:pos="1701"/>
              </w:tabs>
              <w:ind w:left="709"/>
              <w:rPr>
                <w:rFonts w:eastAsia="Times New Roman"/>
                <w:b/>
                <w:bCs/>
                <w:sz w:val="21"/>
                <w:szCs w:val="21"/>
              </w:rPr>
            </w:pPr>
            <w:r w:rsidRPr="004B7A71">
              <w:rPr>
                <w:rFonts w:eastAsia="Times New Roman"/>
                <w:b/>
                <w:bCs/>
                <w:sz w:val="20"/>
                <w:szCs w:val="20"/>
              </w:rPr>
              <w:t>What religious beliefs or practices challenge it?</w:t>
            </w:r>
          </w:p>
        </w:tc>
        <w:tc>
          <w:tcPr>
            <w:tcW w:w="3180" w:type="dxa"/>
            <w:shd w:val="clear" w:color="auto" w:fill="auto"/>
          </w:tcPr>
          <w:p w:rsidR="00606506" w:rsidRPr="00EB06D6" w:rsidRDefault="00606506" w:rsidP="0064661C">
            <w:pPr>
              <w:rPr>
                <w:sz w:val="21"/>
                <w:szCs w:val="21"/>
              </w:rPr>
            </w:pPr>
          </w:p>
        </w:tc>
      </w:tr>
      <w:tr w:rsidR="00606506" w:rsidTr="00D8721D">
        <w:trPr>
          <w:trHeight w:val="794"/>
          <w:jc w:val="center"/>
        </w:trPr>
        <w:tc>
          <w:tcPr>
            <w:tcW w:w="9242" w:type="dxa"/>
            <w:gridSpan w:val="3"/>
            <w:shd w:val="clear" w:color="auto" w:fill="CCC0D9"/>
            <w:vAlign w:val="center"/>
          </w:tcPr>
          <w:p w:rsidR="00DD4CC7" w:rsidRPr="00EB06D6" w:rsidRDefault="00DD4CC7" w:rsidP="00EB06D6">
            <w:pPr>
              <w:spacing w:after="0"/>
              <w:jc w:val="center"/>
              <w:rPr>
                <w:b/>
                <w:i/>
                <w:color w:val="5F497A"/>
                <w:sz w:val="21"/>
                <w:szCs w:val="21"/>
              </w:rPr>
            </w:pPr>
            <w:r w:rsidRPr="00EB06D6">
              <w:rPr>
                <w:b/>
                <w:i/>
                <w:color w:val="5F497A"/>
                <w:sz w:val="21"/>
                <w:szCs w:val="21"/>
              </w:rPr>
              <w:t>By the end of this step, the group will have constructed a wider and deeper picture of the issue or focus. The underlying cause begins to emerge.</w:t>
            </w:r>
            <w:r w:rsidR="00FE2A9E" w:rsidRPr="00EB06D6">
              <w:rPr>
                <w:b/>
                <w:i/>
                <w:color w:val="5F497A"/>
                <w:sz w:val="21"/>
                <w:szCs w:val="21"/>
              </w:rPr>
              <w:t xml:space="preserve"> </w:t>
            </w:r>
            <w:r w:rsidRPr="00EB06D6">
              <w:rPr>
                <w:b/>
                <w:i/>
                <w:color w:val="5F497A"/>
                <w:sz w:val="21"/>
                <w:szCs w:val="21"/>
              </w:rPr>
              <w:t>For example, is it predominantly a social, political, cultural, economic or religious issue?</w:t>
            </w:r>
          </w:p>
          <w:p w:rsidR="00606506" w:rsidRPr="00EB06D6" w:rsidRDefault="00DD4CC7" w:rsidP="00EB06D6">
            <w:pPr>
              <w:spacing w:after="0"/>
              <w:jc w:val="center"/>
              <w:rPr>
                <w:sz w:val="21"/>
                <w:szCs w:val="21"/>
              </w:rPr>
            </w:pPr>
            <w:r w:rsidRPr="00EB06D6">
              <w:rPr>
                <w:b/>
                <w:i/>
                <w:color w:val="5F497A"/>
                <w:sz w:val="21"/>
                <w:szCs w:val="21"/>
              </w:rPr>
              <w:t>In light of the analysis the group renames the issue/question and takes it to the theological reflection</w:t>
            </w:r>
          </w:p>
        </w:tc>
      </w:tr>
    </w:tbl>
    <w:p w:rsidR="009022CA" w:rsidRDefault="009022CA">
      <w:r>
        <w:br w:type="page"/>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DD4CC7" w:rsidTr="00D8721D">
        <w:trPr>
          <w:jc w:val="center"/>
        </w:trPr>
        <w:tc>
          <w:tcPr>
            <w:tcW w:w="9242" w:type="dxa"/>
            <w:gridSpan w:val="2"/>
            <w:shd w:val="clear" w:color="auto" w:fill="CCC0D9"/>
          </w:tcPr>
          <w:p w:rsidR="00DD4CC7" w:rsidRPr="00D8721D" w:rsidRDefault="00DD4CC7" w:rsidP="00AA79B1">
            <w:pPr>
              <w:pStyle w:val="Tenstepstext"/>
              <w:rPr>
                <w:i/>
                <w:color w:val="403152"/>
              </w:rPr>
            </w:pPr>
            <w:r w:rsidRPr="00D8721D">
              <w:rPr>
                <w:b/>
                <w:i/>
                <w:color w:val="403152"/>
              </w:rPr>
              <w:t xml:space="preserve">b. Theological Reflection </w:t>
            </w:r>
            <w:r w:rsidRPr="00D8721D">
              <w:rPr>
                <w:i/>
                <w:color w:val="403152"/>
              </w:rPr>
              <w:t xml:space="preserve">explores the experience and its deeper analysis, in dialogue with the religious tradition. From this conversation we gain new insights and meanings. Two important sources of this tradition are the Scriptures and Catholic Social Teaching. </w:t>
            </w:r>
          </w:p>
        </w:tc>
      </w:tr>
      <w:tr w:rsidR="00DD4CC7" w:rsidTr="00D8721D">
        <w:trPr>
          <w:jc w:val="center"/>
        </w:trPr>
        <w:tc>
          <w:tcPr>
            <w:tcW w:w="4621" w:type="dxa"/>
            <w:shd w:val="clear" w:color="auto" w:fill="CCC0D9"/>
          </w:tcPr>
          <w:p w:rsidR="00DD4CC7" w:rsidRPr="00EB06D6" w:rsidRDefault="00DD4CC7" w:rsidP="0064661C">
            <w:pPr>
              <w:rPr>
                <w:rFonts w:ascii="Cambria" w:eastAsia="Times New Roman" w:hAnsi="Cambria"/>
                <w:b/>
                <w:bCs/>
                <w:szCs w:val="24"/>
              </w:rPr>
            </w:pPr>
          </w:p>
          <w:p w:rsidR="00DD4CC7" w:rsidRPr="00EB06D6" w:rsidRDefault="00AE7CD0" w:rsidP="0064661C">
            <w:pPr>
              <w:rPr>
                <w:rFonts w:eastAsia="Times New Roman"/>
                <w:b/>
                <w:bCs/>
                <w:szCs w:val="24"/>
              </w:rPr>
            </w:pPr>
            <w:r w:rsidRPr="00EB06D6">
              <w:rPr>
                <w:rFonts w:eastAsia="Times New Roman"/>
                <w:b/>
                <w:bCs/>
                <w:szCs w:val="24"/>
              </w:rPr>
              <w:t xml:space="preserve">Reflect on how the key </w:t>
            </w:r>
            <w:r w:rsidR="00DD4CC7" w:rsidRPr="00EB06D6">
              <w:rPr>
                <w:rFonts w:eastAsia="Times New Roman"/>
                <w:b/>
                <w:bCs/>
                <w:szCs w:val="24"/>
              </w:rPr>
              <w:t>Scriptur</w:t>
            </w:r>
            <w:r w:rsidRPr="00EB06D6">
              <w:rPr>
                <w:rFonts w:eastAsia="Times New Roman"/>
                <w:b/>
                <w:bCs/>
                <w:szCs w:val="24"/>
              </w:rPr>
              <w:t>al</w:t>
            </w:r>
            <w:r w:rsidR="00DD4CC7" w:rsidRPr="00EB06D6">
              <w:rPr>
                <w:rFonts w:eastAsia="Times New Roman"/>
                <w:b/>
                <w:bCs/>
                <w:szCs w:val="24"/>
              </w:rPr>
              <w:t xml:space="preserve"> passage </w:t>
            </w:r>
            <w:r w:rsidRPr="00EB06D6">
              <w:rPr>
                <w:rFonts w:eastAsia="Times New Roman"/>
                <w:b/>
                <w:bCs/>
                <w:szCs w:val="24"/>
              </w:rPr>
              <w:t xml:space="preserve">of the Statement </w:t>
            </w:r>
            <w:r w:rsidR="00DD4CC7" w:rsidRPr="00EB06D6">
              <w:rPr>
                <w:rFonts w:eastAsia="Times New Roman"/>
                <w:b/>
                <w:bCs/>
                <w:szCs w:val="24"/>
              </w:rPr>
              <w:t xml:space="preserve">can help us to make meaning of this experience? </w:t>
            </w:r>
          </w:p>
          <w:p w:rsidR="00DD4CC7" w:rsidRPr="00EB06D6" w:rsidRDefault="00DD4CC7" w:rsidP="0064661C">
            <w:pPr>
              <w:rPr>
                <w:rFonts w:eastAsia="Times New Roman"/>
                <w:b/>
                <w:bCs/>
                <w:szCs w:val="24"/>
              </w:rPr>
            </w:pPr>
          </w:p>
          <w:p w:rsidR="00DD4CC7" w:rsidRPr="00EB06D6" w:rsidRDefault="00DD4CC7" w:rsidP="0064661C">
            <w:pPr>
              <w:rPr>
                <w:rFonts w:eastAsia="Times New Roman"/>
                <w:b/>
                <w:bCs/>
                <w:szCs w:val="24"/>
              </w:rPr>
            </w:pPr>
          </w:p>
          <w:p w:rsidR="00DD4CC7" w:rsidRPr="00EB06D6" w:rsidRDefault="00DD4CC7" w:rsidP="0064661C">
            <w:pPr>
              <w:rPr>
                <w:rFonts w:eastAsia="Times New Roman"/>
                <w:b/>
                <w:bCs/>
                <w:szCs w:val="24"/>
              </w:rPr>
            </w:pPr>
          </w:p>
          <w:p w:rsidR="00DD4CC7" w:rsidRPr="00EB06D6" w:rsidRDefault="00DD4CC7" w:rsidP="0064661C">
            <w:pPr>
              <w:rPr>
                <w:rFonts w:eastAsia="Times New Roman"/>
                <w:b/>
                <w:bCs/>
                <w:szCs w:val="24"/>
              </w:rPr>
            </w:pPr>
          </w:p>
          <w:p w:rsidR="00DD4CC7" w:rsidRPr="00EB06D6" w:rsidRDefault="00DD4CC7" w:rsidP="0064661C">
            <w:pPr>
              <w:rPr>
                <w:rFonts w:eastAsia="Times New Roman"/>
                <w:b/>
                <w:bCs/>
                <w:szCs w:val="24"/>
              </w:rPr>
            </w:pPr>
          </w:p>
          <w:p w:rsidR="00DD4CC7" w:rsidRPr="00EB06D6" w:rsidRDefault="00DD4CC7" w:rsidP="008D6701">
            <w:pPr>
              <w:rPr>
                <w:rFonts w:eastAsia="Times New Roman"/>
                <w:b/>
                <w:bCs/>
              </w:rPr>
            </w:pPr>
            <w:r w:rsidRPr="00EB06D6">
              <w:rPr>
                <w:rFonts w:eastAsia="Times New Roman"/>
                <w:b/>
                <w:bCs/>
              </w:rPr>
              <w:t>How do</w:t>
            </w:r>
            <w:r w:rsidR="00AE7CD0" w:rsidRPr="00EB06D6">
              <w:rPr>
                <w:rFonts w:eastAsia="Times New Roman"/>
                <w:b/>
                <w:bCs/>
              </w:rPr>
              <w:t>es</w:t>
            </w:r>
            <w:r w:rsidRPr="00EB06D6">
              <w:rPr>
                <w:rFonts w:eastAsia="Times New Roman"/>
                <w:b/>
                <w:bCs/>
              </w:rPr>
              <w:t xml:space="preserve"> th</w:t>
            </w:r>
            <w:r w:rsidR="00AE7CD0" w:rsidRPr="00EB06D6">
              <w:rPr>
                <w:rFonts w:eastAsia="Times New Roman"/>
                <w:b/>
                <w:bCs/>
              </w:rPr>
              <w:t xml:space="preserve">is Gospel </w:t>
            </w:r>
            <w:r w:rsidR="008D6701" w:rsidRPr="00EB06D6">
              <w:rPr>
                <w:rFonts w:eastAsia="Times New Roman"/>
                <w:b/>
                <w:bCs/>
              </w:rPr>
              <w:t>reading</w:t>
            </w:r>
            <w:r w:rsidR="00AE7CD0" w:rsidRPr="00EB06D6">
              <w:rPr>
                <w:rFonts w:eastAsia="Times New Roman"/>
                <w:b/>
                <w:bCs/>
              </w:rPr>
              <w:t xml:space="preserve"> </w:t>
            </w:r>
            <w:r w:rsidRPr="00EB06D6">
              <w:rPr>
                <w:rFonts w:eastAsia="Times New Roman"/>
                <w:b/>
                <w:bCs/>
              </w:rPr>
              <w:t>enable us to see this reality in a different way?</w:t>
            </w:r>
          </w:p>
        </w:tc>
        <w:tc>
          <w:tcPr>
            <w:tcW w:w="4621" w:type="dxa"/>
            <w:shd w:val="clear" w:color="auto" w:fill="CCC0D9"/>
          </w:tcPr>
          <w:p w:rsidR="00DD4CC7" w:rsidRPr="008B466A" w:rsidRDefault="00266149" w:rsidP="00EB06D6">
            <w:pPr>
              <w:spacing w:after="0"/>
              <w:jc w:val="center"/>
              <w:rPr>
                <w:rFonts w:eastAsia="Times New Roman"/>
                <w:b/>
                <w:bCs/>
                <w:i/>
                <w:sz w:val="24"/>
                <w:szCs w:val="24"/>
              </w:rPr>
            </w:pPr>
            <w:r w:rsidRPr="008B466A">
              <w:rPr>
                <w:rFonts w:eastAsia="Times New Roman"/>
                <w:b/>
                <w:bCs/>
                <w:i/>
                <w:sz w:val="24"/>
                <w:szCs w:val="24"/>
              </w:rPr>
              <w:t>From the Statement</w:t>
            </w:r>
          </w:p>
          <w:p w:rsidR="0030449E" w:rsidRPr="008B466A" w:rsidRDefault="0030449E" w:rsidP="0030449E">
            <w:pPr>
              <w:spacing w:after="0"/>
              <w:ind w:left="57"/>
              <w:rPr>
                <w:rFonts w:cs="Arial"/>
                <w:i/>
              </w:rPr>
            </w:pPr>
            <w:r w:rsidRPr="008B466A">
              <w:rPr>
                <w:rFonts w:cs="Arial"/>
                <w:i/>
              </w:rPr>
              <w:t xml:space="preserve">A man was going down from Jerusalem to Jericho, and fell into the hands of robbers, who stripped him, beat him, and went away, leaving him half dead. Now by chance a priest was going down that road; and when he saw him, he passed by on the other side….But a Samaritan while travelling came near him; and when he saw him, he was moved with pity. He went to him and bandaged his wounds, having poured oil and wine on them. Then he put him on his own animal, brought him to an inn, and took care of him. The next day he took out two denarii, gave them to the innkeeper, and said, ‘Take care of him; and when I come back, I will repay you whatever more you spend.’   </w:t>
            </w:r>
          </w:p>
          <w:p w:rsidR="008D6701" w:rsidRPr="008B466A" w:rsidRDefault="0030449E" w:rsidP="0030449E">
            <w:pPr>
              <w:spacing w:after="0"/>
              <w:ind w:left="57"/>
              <w:rPr>
                <w:rFonts w:cs="Arial"/>
              </w:rPr>
            </w:pPr>
            <w:r w:rsidRPr="008B466A">
              <w:rPr>
                <w:rFonts w:cs="Arial"/>
              </w:rPr>
              <w:t>Reflect on the full parable (Luke 10:30–35)</w:t>
            </w:r>
          </w:p>
          <w:p w:rsidR="0030449E" w:rsidRPr="008B466A" w:rsidRDefault="0030449E" w:rsidP="0030449E">
            <w:pPr>
              <w:spacing w:after="0"/>
              <w:ind w:left="57"/>
              <w:rPr>
                <w:rFonts w:cs="Arial"/>
              </w:rPr>
            </w:pPr>
          </w:p>
        </w:tc>
      </w:tr>
      <w:tr w:rsidR="00DD4CC7" w:rsidRPr="00F62155" w:rsidTr="00D8721D">
        <w:trPr>
          <w:jc w:val="center"/>
        </w:trPr>
        <w:tc>
          <w:tcPr>
            <w:tcW w:w="4621" w:type="dxa"/>
            <w:shd w:val="clear" w:color="auto" w:fill="CCC0D9"/>
          </w:tcPr>
          <w:p w:rsidR="00DD4CC7" w:rsidRPr="00EB06D6" w:rsidRDefault="00DD4CC7" w:rsidP="0064661C">
            <w:pPr>
              <w:rPr>
                <w:rFonts w:eastAsia="Times New Roman"/>
                <w:b/>
                <w:bCs/>
                <w:szCs w:val="24"/>
              </w:rPr>
            </w:pPr>
            <w:r w:rsidRPr="00EB06D6">
              <w:rPr>
                <w:rFonts w:eastAsia="Times New Roman"/>
                <w:b/>
                <w:bCs/>
                <w:szCs w:val="24"/>
              </w:rPr>
              <w:t>What does Catholic Social Teaching say about this issue?</w:t>
            </w:r>
          </w:p>
          <w:p w:rsidR="00DD4CC7" w:rsidRPr="00EB06D6" w:rsidRDefault="00DD4CC7" w:rsidP="0064661C">
            <w:pPr>
              <w:rPr>
                <w:rFonts w:eastAsia="Times New Roman"/>
                <w:b/>
                <w:bCs/>
                <w:szCs w:val="24"/>
              </w:rPr>
            </w:pPr>
          </w:p>
          <w:p w:rsidR="00DD4CC7" w:rsidRPr="00EB06D6" w:rsidRDefault="00DD4CC7" w:rsidP="0064661C">
            <w:pPr>
              <w:rPr>
                <w:rFonts w:eastAsia="Times New Roman"/>
                <w:b/>
                <w:bCs/>
                <w:szCs w:val="24"/>
              </w:rPr>
            </w:pPr>
          </w:p>
          <w:p w:rsidR="002F01DA" w:rsidRPr="00EB06D6" w:rsidRDefault="002F01DA" w:rsidP="00EB06D6">
            <w:pPr>
              <w:spacing w:after="0"/>
              <w:rPr>
                <w:rFonts w:eastAsia="Times New Roman"/>
                <w:b/>
                <w:bCs/>
                <w:szCs w:val="24"/>
              </w:rPr>
            </w:pPr>
          </w:p>
          <w:p w:rsidR="00DD4CC7" w:rsidRPr="00EB06D6" w:rsidRDefault="00DD4CC7" w:rsidP="00EB06D6">
            <w:pPr>
              <w:spacing w:after="0"/>
              <w:rPr>
                <w:rFonts w:eastAsia="Times New Roman"/>
                <w:b/>
                <w:bCs/>
                <w:szCs w:val="24"/>
              </w:rPr>
            </w:pPr>
            <w:r w:rsidRPr="00EB06D6">
              <w:rPr>
                <w:rFonts w:eastAsia="Times New Roman"/>
                <w:b/>
                <w:bCs/>
                <w:szCs w:val="24"/>
              </w:rPr>
              <w:t>What key principles from Catholic Social Teaching apply to this situation?</w:t>
            </w:r>
            <w:r w:rsidR="00B7009B">
              <w:rPr>
                <w:rFonts w:eastAsia="Times New Roman"/>
                <w:b/>
                <w:bCs/>
                <w:szCs w:val="24"/>
              </w:rPr>
              <w:t xml:space="preserve"> (See </w:t>
            </w:r>
            <w:proofErr w:type="spellStart"/>
            <w:r w:rsidR="00B7009B">
              <w:rPr>
                <w:rFonts w:eastAsia="Times New Roman"/>
                <w:b/>
                <w:bCs/>
                <w:szCs w:val="24"/>
              </w:rPr>
              <w:t>pg</w:t>
            </w:r>
            <w:proofErr w:type="spellEnd"/>
            <w:r w:rsidR="00B7009B">
              <w:rPr>
                <w:rFonts w:eastAsia="Times New Roman"/>
                <w:b/>
                <w:bCs/>
                <w:szCs w:val="24"/>
              </w:rPr>
              <w:t xml:space="preserve"> 12 of statement)</w:t>
            </w:r>
          </w:p>
          <w:p w:rsidR="00DD4CC7" w:rsidRPr="00EB06D6" w:rsidRDefault="00DD4CC7" w:rsidP="006A095A">
            <w:pPr>
              <w:rPr>
                <w:rFonts w:ascii="Cambria" w:eastAsia="Times New Roman" w:hAnsi="Cambria"/>
                <w:b/>
                <w:bCs/>
              </w:rPr>
            </w:pPr>
          </w:p>
        </w:tc>
        <w:tc>
          <w:tcPr>
            <w:tcW w:w="4621" w:type="dxa"/>
            <w:shd w:val="clear" w:color="auto" w:fill="CCC0D9"/>
          </w:tcPr>
          <w:p w:rsidR="00B467FD" w:rsidRPr="002F4C7E" w:rsidRDefault="0030449E" w:rsidP="00B7009B">
            <w:pPr>
              <w:rPr>
                <w:rFonts w:cs="Arial"/>
              </w:rPr>
            </w:pPr>
            <w:r w:rsidRPr="002F4C7E">
              <w:rPr>
                <w:rFonts w:cs="Arial"/>
              </w:rPr>
              <w:t xml:space="preserve">Pope Francis and his predecessors have identified that the issue of homelessness relates directly to </w:t>
            </w:r>
            <w:r w:rsidR="00B467FD" w:rsidRPr="002F4C7E">
              <w:rPr>
                <w:rFonts w:cs="Arial"/>
              </w:rPr>
              <w:t xml:space="preserve">the principle of human dignity. </w:t>
            </w:r>
            <w:r w:rsidRPr="002F4C7E">
              <w:rPr>
                <w:rFonts w:cs="Arial"/>
              </w:rPr>
              <w:t xml:space="preserve">It is incumbent on all of us to support the rightful claim of the homeless to have a roof over their heads. </w:t>
            </w:r>
          </w:p>
          <w:p w:rsidR="0030449E" w:rsidRPr="002F4C7E" w:rsidRDefault="0030449E" w:rsidP="00B7009B">
            <w:pPr>
              <w:rPr>
                <w:rFonts w:cs="Arial"/>
              </w:rPr>
            </w:pPr>
            <w:r w:rsidRPr="002F4C7E">
              <w:rPr>
                <w:rFonts w:cs="Arial"/>
              </w:rPr>
              <w:t>Society must ensure that the poor have the basics of an acceptable standard of living that enables them to participate in the community life.</w:t>
            </w:r>
          </w:p>
          <w:p w:rsidR="0030449E" w:rsidRPr="002F4C7E" w:rsidRDefault="00B7009B" w:rsidP="00B7009B">
            <w:pPr>
              <w:rPr>
                <w:rFonts w:cs="Arial"/>
              </w:rPr>
            </w:pPr>
            <w:r w:rsidRPr="002F4C7E">
              <w:rPr>
                <w:rFonts w:cs="Arial"/>
              </w:rPr>
              <w:t xml:space="preserve">Key </w:t>
            </w:r>
            <w:r w:rsidR="0030449E" w:rsidRPr="002F4C7E">
              <w:rPr>
                <w:rFonts w:cs="Arial"/>
              </w:rPr>
              <w:t xml:space="preserve"> CST principles related to homelessness include:</w:t>
            </w:r>
          </w:p>
          <w:p w:rsidR="00B7009B" w:rsidRPr="002F4C7E" w:rsidRDefault="00B7009B" w:rsidP="00B7009B">
            <w:pPr>
              <w:numPr>
                <w:ilvl w:val="0"/>
                <w:numId w:val="30"/>
              </w:numPr>
              <w:spacing w:after="0"/>
              <w:rPr>
                <w:rFonts w:cs="Arial"/>
              </w:rPr>
            </w:pPr>
            <w:r w:rsidRPr="002F4C7E">
              <w:rPr>
                <w:rFonts w:cs="Arial"/>
              </w:rPr>
              <w:t>Human dignity</w:t>
            </w:r>
          </w:p>
          <w:p w:rsidR="00B7009B" w:rsidRPr="002F4C7E" w:rsidRDefault="00B7009B" w:rsidP="00B7009B">
            <w:pPr>
              <w:numPr>
                <w:ilvl w:val="0"/>
                <w:numId w:val="30"/>
              </w:numPr>
              <w:spacing w:after="0"/>
              <w:rPr>
                <w:rFonts w:cs="Arial"/>
              </w:rPr>
            </w:pPr>
            <w:r w:rsidRPr="002F4C7E">
              <w:rPr>
                <w:rFonts w:cs="Arial"/>
              </w:rPr>
              <w:t>Universal destination of goods</w:t>
            </w:r>
          </w:p>
          <w:p w:rsidR="00B7009B" w:rsidRPr="002F4C7E" w:rsidRDefault="00B7009B" w:rsidP="008B466A">
            <w:pPr>
              <w:numPr>
                <w:ilvl w:val="0"/>
                <w:numId w:val="3"/>
              </w:numPr>
              <w:spacing w:after="0"/>
              <w:rPr>
                <w:rFonts w:cs="Arial"/>
              </w:rPr>
            </w:pPr>
            <w:r w:rsidRPr="002F4C7E">
              <w:rPr>
                <w:rFonts w:cs="Arial"/>
              </w:rPr>
              <w:t>Preferential option for the poor</w:t>
            </w:r>
          </w:p>
          <w:p w:rsidR="0030449E" w:rsidRPr="002F4C7E" w:rsidRDefault="0030449E" w:rsidP="008B466A">
            <w:pPr>
              <w:numPr>
                <w:ilvl w:val="0"/>
                <w:numId w:val="3"/>
              </w:numPr>
              <w:spacing w:after="0"/>
              <w:rPr>
                <w:rFonts w:cs="Arial"/>
              </w:rPr>
            </w:pPr>
            <w:r w:rsidRPr="002F4C7E">
              <w:rPr>
                <w:rFonts w:cs="Arial"/>
              </w:rPr>
              <w:t>The Common Good</w:t>
            </w:r>
          </w:p>
          <w:p w:rsidR="0030449E" w:rsidRPr="002F4C7E" w:rsidRDefault="0030449E" w:rsidP="008B466A">
            <w:pPr>
              <w:numPr>
                <w:ilvl w:val="0"/>
                <w:numId w:val="3"/>
              </w:numPr>
              <w:spacing w:after="0"/>
              <w:rPr>
                <w:rFonts w:cs="Arial"/>
              </w:rPr>
            </w:pPr>
            <w:r w:rsidRPr="002F4C7E">
              <w:rPr>
                <w:rFonts w:cs="Arial"/>
              </w:rPr>
              <w:t>Solidarity</w:t>
            </w:r>
          </w:p>
          <w:p w:rsidR="0030449E" w:rsidRPr="008B466A" w:rsidRDefault="0030449E" w:rsidP="00EB06D6">
            <w:pPr>
              <w:spacing w:after="0"/>
              <w:rPr>
                <w:i/>
              </w:rPr>
            </w:pPr>
          </w:p>
          <w:p w:rsidR="00DD4CC7" w:rsidRPr="008B466A" w:rsidRDefault="002F01DA" w:rsidP="00296A5A">
            <w:r w:rsidRPr="008B466A">
              <w:t xml:space="preserve"> </w:t>
            </w:r>
          </w:p>
        </w:tc>
      </w:tr>
      <w:tr w:rsidR="00DD4CC7" w:rsidTr="00D8721D">
        <w:trPr>
          <w:jc w:val="center"/>
        </w:trPr>
        <w:tc>
          <w:tcPr>
            <w:tcW w:w="4621" w:type="dxa"/>
            <w:shd w:val="clear" w:color="auto" w:fill="CCC0D9"/>
          </w:tcPr>
          <w:p w:rsidR="00DD4CC7" w:rsidRPr="00EB06D6" w:rsidRDefault="00DD4CC7" w:rsidP="00EB06D6">
            <w:pPr>
              <w:spacing w:after="0"/>
              <w:rPr>
                <w:rFonts w:eastAsia="Times New Roman"/>
                <w:b/>
                <w:bCs/>
                <w:szCs w:val="24"/>
              </w:rPr>
            </w:pPr>
            <w:r w:rsidRPr="00EB06D6">
              <w:rPr>
                <w:rFonts w:eastAsia="Times New Roman"/>
                <w:b/>
                <w:bCs/>
                <w:szCs w:val="24"/>
              </w:rPr>
              <w:t>What insights emerged for you?</w:t>
            </w:r>
          </w:p>
          <w:p w:rsidR="002F01DA" w:rsidRPr="00EB06D6" w:rsidRDefault="002F01DA" w:rsidP="00EB06D6">
            <w:pPr>
              <w:spacing w:after="0"/>
              <w:rPr>
                <w:rFonts w:eastAsia="Times New Roman"/>
                <w:b/>
                <w:bCs/>
                <w:szCs w:val="24"/>
              </w:rPr>
            </w:pPr>
          </w:p>
        </w:tc>
        <w:tc>
          <w:tcPr>
            <w:tcW w:w="4621" w:type="dxa"/>
            <w:shd w:val="clear" w:color="auto" w:fill="CCC0D9"/>
          </w:tcPr>
          <w:p w:rsidR="00DD4CC7" w:rsidRPr="0025386A" w:rsidRDefault="00DD4CC7" w:rsidP="0064661C"/>
        </w:tc>
      </w:tr>
      <w:tr w:rsidR="00DD4CC7" w:rsidTr="00D8721D">
        <w:trPr>
          <w:jc w:val="center"/>
        </w:trPr>
        <w:tc>
          <w:tcPr>
            <w:tcW w:w="4621" w:type="dxa"/>
            <w:shd w:val="clear" w:color="auto" w:fill="CCC0D9"/>
          </w:tcPr>
          <w:p w:rsidR="00DD4CC7" w:rsidRPr="00EB06D6" w:rsidRDefault="00DD4CC7" w:rsidP="00EB06D6">
            <w:pPr>
              <w:spacing w:after="0"/>
              <w:rPr>
                <w:rFonts w:eastAsia="Times New Roman"/>
                <w:b/>
                <w:bCs/>
                <w:szCs w:val="24"/>
              </w:rPr>
            </w:pPr>
            <w:r w:rsidRPr="00EB06D6">
              <w:rPr>
                <w:rFonts w:eastAsia="Times New Roman"/>
                <w:b/>
                <w:bCs/>
                <w:szCs w:val="24"/>
              </w:rPr>
              <w:t>What do you see more clearly?</w:t>
            </w:r>
          </w:p>
          <w:p w:rsidR="002F01DA" w:rsidRPr="00EB06D6" w:rsidRDefault="002F01DA" w:rsidP="00EB06D6">
            <w:pPr>
              <w:spacing w:after="0"/>
              <w:rPr>
                <w:rFonts w:eastAsia="Times New Roman"/>
                <w:b/>
                <w:bCs/>
                <w:szCs w:val="24"/>
              </w:rPr>
            </w:pPr>
          </w:p>
        </w:tc>
        <w:tc>
          <w:tcPr>
            <w:tcW w:w="4621" w:type="dxa"/>
            <w:shd w:val="clear" w:color="auto" w:fill="CCC0D9"/>
          </w:tcPr>
          <w:p w:rsidR="00DD4CC7" w:rsidRPr="0025386A" w:rsidRDefault="00DD4CC7" w:rsidP="0064661C"/>
        </w:tc>
      </w:tr>
      <w:tr w:rsidR="00DD4CC7" w:rsidTr="00D8721D">
        <w:trPr>
          <w:jc w:val="center"/>
        </w:trPr>
        <w:tc>
          <w:tcPr>
            <w:tcW w:w="4621" w:type="dxa"/>
            <w:shd w:val="clear" w:color="auto" w:fill="CCC0D9"/>
          </w:tcPr>
          <w:p w:rsidR="00DD4CC7" w:rsidRPr="00EB06D6" w:rsidRDefault="00DD4CC7" w:rsidP="0064661C">
            <w:pPr>
              <w:rPr>
                <w:rFonts w:eastAsia="Times New Roman"/>
                <w:b/>
                <w:bCs/>
                <w:szCs w:val="24"/>
              </w:rPr>
            </w:pPr>
            <w:r w:rsidRPr="00EB06D6">
              <w:rPr>
                <w:rFonts w:eastAsia="Times New Roman"/>
                <w:b/>
                <w:bCs/>
                <w:szCs w:val="24"/>
              </w:rPr>
              <w:t>What ideas for action</w:t>
            </w:r>
            <w:r w:rsidRPr="00EB06D6">
              <w:rPr>
                <w:rFonts w:eastAsia="Times New Roman"/>
                <w:b/>
                <w:bCs/>
                <w:i/>
                <w:szCs w:val="24"/>
              </w:rPr>
              <w:t xml:space="preserve"> </w:t>
            </w:r>
            <w:r w:rsidRPr="00EB06D6">
              <w:rPr>
                <w:rFonts w:eastAsia="Times New Roman"/>
                <w:b/>
                <w:bCs/>
                <w:szCs w:val="24"/>
              </w:rPr>
              <w:t>emerge</w:t>
            </w:r>
            <w:r w:rsidRPr="00EB06D6">
              <w:rPr>
                <w:rFonts w:eastAsia="Times New Roman"/>
                <w:b/>
                <w:bCs/>
                <w:i/>
                <w:szCs w:val="24"/>
              </w:rPr>
              <w:t xml:space="preserve"> </w:t>
            </w:r>
            <w:r w:rsidRPr="00EB06D6">
              <w:rPr>
                <w:rFonts w:eastAsia="Times New Roman"/>
                <w:b/>
                <w:bCs/>
                <w:szCs w:val="24"/>
              </w:rPr>
              <w:t>from your</w:t>
            </w:r>
            <w:r w:rsidRPr="00EB06D6">
              <w:rPr>
                <w:rFonts w:eastAsia="Times New Roman"/>
                <w:b/>
                <w:bCs/>
                <w:i/>
                <w:szCs w:val="24"/>
              </w:rPr>
              <w:t xml:space="preserve"> </w:t>
            </w:r>
            <w:r w:rsidRPr="00EB06D6">
              <w:rPr>
                <w:rFonts w:eastAsia="Times New Roman"/>
                <w:b/>
                <w:bCs/>
                <w:szCs w:val="24"/>
              </w:rPr>
              <w:t>insights?</w:t>
            </w:r>
          </w:p>
        </w:tc>
        <w:tc>
          <w:tcPr>
            <w:tcW w:w="4621" w:type="dxa"/>
            <w:shd w:val="clear" w:color="auto" w:fill="CCC0D9"/>
          </w:tcPr>
          <w:p w:rsidR="00DD4CC7" w:rsidRPr="0025386A" w:rsidRDefault="00DD4CC7" w:rsidP="0064661C"/>
        </w:tc>
      </w:tr>
    </w:tbl>
    <w:p w:rsidR="00FE2A9E" w:rsidRDefault="00FE2A9E" w:rsidP="00AA79B1">
      <w:pPr>
        <w:pStyle w:val="Tenstepstext"/>
      </w:pPr>
    </w:p>
    <w:p w:rsidR="00FE2A9E" w:rsidRDefault="00FE2A9E">
      <w:pPr>
        <w:spacing w:after="0" w:line="276" w:lineRule="auto"/>
      </w:pPr>
      <w:r>
        <w:br w:type="page"/>
      </w:r>
    </w:p>
    <w:p w:rsidR="00DD4CC7" w:rsidRDefault="00DD4CC7" w:rsidP="00AA79B1">
      <w:pPr>
        <w:pStyle w:val="Tenstepstext"/>
      </w:pPr>
    </w:p>
    <w:tbl>
      <w:tblP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98" w:type="dxa"/>
        </w:tblCellMar>
        <w:tblLook w:val="04A0" w:firstRow="1" w:lastRow="0" w:firstColumn="1" w:lastColumn="0" w:noHBand="0" w:noVBand="1"/>
      </w:tblPr>
      <w:tblGrid>
        <w:gridCol w:w="9554"/>
      </w:tblGrid>
      <w:tr w:rsidR="00DD4CC7" w:rsidTr="00D8721D">
        <w:tc>
          <w:tcPr>
            <w:tcW w:w="9554" w:type="dxa"/>
            <w:shd w:val="clear" w:color="auto" w:fill="D6E3BC"/>
          </w:tcPr>
          <w:p w:rsidR="00DD4CC7" w:rsidRPr="00D8721D" w:rsidRDefault="00DD4CC7" w:rsidP="00EB06D6">
            <w:pPr>
              <w:spacing w:after="0" w:line="276" w:lineRule="auto"/>
              <w:rPr>
                <w:color w:val="4F6228"/>
              </w:rPr>
            </w:pPr>
            <w:r w:rsidRPr="00D8721D">
              <w:rPr>
                <w:rFonts w:ascii="Broadway" w:hAnsi="Broadway"/>
                <w:color w:val="4F6228"/>
                <w:sz w:val="56"/>
                <w:szCs w:val="56"/>
              </w:rPr>
              <w:t>ACT</w:t>
            </w:r>
            <w:r w:rsidR="002C616B" w:rsidRPr="00D8721D">
              <w:rPr>
                <w:rFonts w:ascii="Calibri" w:hAnsi="Calibri"/>
                <w:color w:val="4F6228"/>
                <w:sz w:val="56"/>
                <w:szCs w:val="56"/>
              </w:rPr>
              <w:t xml:space="preserve"> </w:t>
            </w:r>
            <w:r w:rsidR="002C616B" w:rsidRPr="00D8721D">
              <w:rPr>
                <w:b/>
                <w:color w:val="4F6228"/>
                <w:sz w:val="32"/>
              </w:rPr>
              <w:t xml:space="preserve"> </w:t>
            </w:r>
            <w:r w:rsidR="00957C6C" w:rsidRPr="00D8721D">
              <w:rPr>
                <w:rFonts w:ascii="Broadway" w:hAnsi="Broadway"/>
                <w:b/>
                <w:color w:val="4F6228"/>
                <w:sz w:val="28"/>
                <w:szCs w:val="28"/>
              </w:rPr>
              <w:t>Towards inclusive and sustainable development</w:t>
            </w:r>
            <w:r w:rsidR="002C616B" w:rsidRPr="00D8721D">
              <w:rPr>
                <w:color w:val="4F6228"/>
                <w:sz w:val="28"/>
                <w:szCs w:val="28"/>
              </w:rPr>
              <w:t xml:space="preserve"> </w:t>
            </w:r>
            <w:r w:rsidR="002174CE" w:rsidRPr="00D8721D">
              <w:rPr>
                <w:color w:val="4F6228"/>
                <w:sz w:val="28"/>
                <w:szCs w:val="28"/>
              </w:rPr>
              <w:t>Pages 15-18</w:t>
            </w:r>
          </w:p>
        </w:tc>
      </w:tr>
      <w:tr w:rsidR="00DD4CC7" w:rsidTr="00D8721D">
        <w:tc>
          <w:tcPr>
            <w:tcW w:w="9554" w:type="dxa"/>
            <w:shd w:val="clear" w:color="auto" w:fill="D6E3BC"/>
          </w:tcPr>
          <w:p w:rsidR="00DD4CC7" w:rsidRPr="00EB06D6" w:rsidRDefault="00DD4CC7" w:rsidP="002F4C7E">
            <w:pPr>
              <w:rPr>
                <w:b/>
                <w:szCs w:val="24"/>
              </w:rPr>
            </w:pPr>
            <w:r w:rsidRPr="00EB06D6">
              <w:rPr>
                <w:b/>
                <w:szCs w:val="24"/>
              </w:rPr>
              <w:t>From your information [Seeing]</w:t>
            </w:r>
          </w:p>
          <w:p w:rsidR="00DD4CC7" w:rsidRPr="00EB06D6" w:rsidRDefault="00DD4CC7" w:rsidP="00144E18">
            <w:pPr>
              <w:spacing w:after="0"/>
              <w:ind w:firstLine="720"/>
              <w:rPr>
                <w:sz w:val="20"/>
                <w:szCs w:val="24"/>
              </w:rPr>
            </w:pPr>
            <w:r w:rsidRPr="00EB06D6">
              <w:rPr>
                <w:szCs w:val="24"/>
              </w:rPr>
              <w:t xml:space="preserve">… </w:t>
            </w:r>
            <w:r w:rsidRPr="00EB06D6">
              <w:rPr>
                <w:b/>
                <w:szCs w:val="24"/>
              </w:rPr>
              <w:t>and analysis and theological reflection [Judging]</w:t>
            </w:r>
          </w:p>
          <w:p w:rsidR="00DD4CC7" w:rsidRPr="00EB06D6" w:rsidRDefault="00DD4CC7" w:rsidP="002F4C7E">
            <w:pPr>
              <w:ind w:firstLine="720"/>
              <w:rPr>
                <w:szCs w:val="24"/>
              </w:rPr>
            </w:pPr>
            <w:r w:rsidRPr="00EB06D6">
              <w:rPr>
                <w:szCs w:val="24"/>
              </w:rPr>
              <w:tab/>
              <w:t xml:space="preserve">… what </w:t>
            </w:r>
            <w:r w:rsidRPr="00EB06D6">
              <w:rPr>
                <w:b/>
                <w:szCs w:val="24"/>
              </w:rPr>
              <w:t>ACTION</w:t>
            </w:r>
            <w:r w:rsidRPr="00EB06D6">
              <w:rPr>
                <w:szCs w:val="24"/>
              </w:rPr>
              <w:t xml:space="preserve"> needs to be taken </w:t>
            </w:r>
          </w:p>
          <w:p w:rsidR="00DD4CC7" w:rsidRPr="00EB06D6" w:rsidRDefault="00DD4CC7" w:rsidP="002F4C7E">
            <w:pPr>
              <w:numPr>
                <w:ilvl w:val="0"/>
                <w:numId w:val="32"/>
              </w:numPr>
              <w:spacing w:after="0"/>
              <w:rPr>
                <w:szCs w:val="24"/>
              </w:rPr>
            </w:pPr>
            <w:proofErr w:type="gramStart"/>
            <w:r w:rsidRPr="00EB06D6">
              <w:rPr>
                <w:szCs w:val="24"/>
              </w:rPr>
              <w:t>to</w:t>
            </w:r>
            <w:proofErr w:type="gramEnd"/>
            <w:r w:rsidRPr="00EB06D6">
              <w:rPr>
                <w:szCs w:val="24"/>
              </w:rPr>
              <w:t xml:space="preserve"> change the situation?</w:t>
            </w:r>
          </w:p>
          <w:p w:rsidR="00DD4CC7" w:rsidRPr="00EB06D6" w:rsidRDefault="00DD4CC7" w:rsidP="002F4C7E">
            <w:pPr>
              <w:numPr>
                <w:ilvl w:val="0"/>
                <w:numId w:val="32"/>
              </w:numPr>
              <w:ind w:left="714" w:hanging="357"/>
              <w:rPr>
                <w:szCs w:val="24"/>
              </w:rPr>
            </w:pPr>
            <w:proofErr w:type="gramStart"/>
            <w:r w:rsidRPr="00EB06D6">
              <w:rPr>
                <w:szCs w:val="24"/>
              </w:rPr>
              <w:t>to</w:t>
            </w:r>
            <w:proofErr w:type="gramEnd"/>
            <w:r w:rsidRPr="00EB06D6">
              <w:rPr>
                <w:szCs w:val="24"/>
              </w:rPr>
              <w:t xml:space="preserve"> address root causes?</w:t>
            </w:r>
          </w:p>
          <w:p w:rsidR="00951B5B" w:rsidRPr="008B466A" w:rsidRDefault="006B108A" w:rsidP="002F4C7E">
            <w:pPr>
              <w:rPr>
                <w:rFonts w:cs="Arial"/>
                <w:b/>
                <w:szCs w:val="24"/>
              </w:rPr>
            </w:pPr>
            <w:r w:rsidRPr="008B466A">
              <w:rPr>
                <w:rFonts w:cs="Arial"/>
                <w:b/>
                <w:szCs w:val="24"/>
              </w:rPr>
              <w:t xml:space="preserve">We all have a role to play </w:t>
            </w:r>
            <w:r w:rsidR="00DD4CC7" w:rsidRPr="008B466A">
              <w:rPr>
                <w:rFonts w:cs="Arial"/>
                <w:b/>
                <w:szCs w:val="24"/>
              </w:rPr>
              <w:t>:</w:t>
            </w:r>
          </w:p>
          <w:p w:rsidR="00B467FD" w:rsidRDefault="00B467FD" w:rsidP="002F4C7E">
            <w:pPr>
              <w:pStyle w:val="aText"/>
              <w:spacing w:after="120"/>
              <w:ind w:left="284" w:hanging="284"/>
              <w:rPr>
                <w:rFonts w:ascii="Arial" w:hAnsi="Arial" w:cs="Arial"/>
                <w:b/>
                <w:color w:val="000000"/>
                <w:sz w:val="22"/>
              </w:rPr>
            </w:pPr>
            <w:r w:rsidRPr="008B466A">
              <w:rPr>
                <w:rFonts w:ascii="Arial" w:hAnsi="Arial" w:cs="Arial"/>
                <w:b/>
                <w:color w:val="000000"/>
                <w:sz w:val="22"/>
              </w:rPr>
              <w:t>Understand the bigger picture behind the housing crisis)</w:t>
            </w:r>
          </w:p>
          <w:p w:rsidR="00144E18" w:rsidRDefault="002F4C7E" w:rsidP="002F4C7E">
            <w:pPr>
              <w:pStyle w:val="aText"/>
              <w:numPr>
                <w:ilvl w:val="0"/>
                <w:numId w:val="32"/>
              </w:numPr>
              <w:rPr>
                <w:rFonts w:ascii="Arial" w:hAnsi="Arial" w:cs="Arial"/>
                <w:b/>
                <w:color w:val="000000"/>
                <w:sz w:val="22"/>
              </w:rPr>
            </w:pPr>
            <w:r w:rsidRPr="008B466A">
              <w:rPr>
                <w:rFonts w:ascii="Arial" w:hAnsi="Arial" w:cs="Arial"/>
                <w:color w:val="000000"/>
                <w:sz w:val="22"/>
              </w:rPr>
              <w:t>What are the economic and social forces that exclude people from safe and affordable housing</w:t>
            </w:r>
          </w:p>
          <w:p w:rsidR="006A095A" w:rsidRPr="002F4C7E" w:rsidRDefault="002F4C7E" w:rsidP="002F4C7E">
            <w:pPr>
              <w:pStyle w:val="aText"/>
              <w:numPr>
                <w:ilvl w:val="0"/>
                <w:numId w:val="32"/>
              </w:numPr>
              <w:spacing w:after="120"/>
              <w:ind w:left="714" w:hanging="357"/>
              <w:rPr>
                <w:rFonts w:ascii="Arial" w:hAnsi="Arial" w:cs="Arial"/>
                <w:color w:val="000000"/>
                <w:sz w:val="22"/>
              </w:rPr>
            </w:pPr>
            <w:r>
              <w:rPr>
                <w:rFonts w:ascii="Arial" w:hAnsi="Arial" w:cs="Arial"/>
                <w:color w:val="000000"/>
                <w:sz w:val="22"/>
              </w:rPr>
              <w:t>Access</w:t>
            </w:r>
            <w:r w:rsidRPr="008B466A">
              <w:rPr>
                <w:rFonts w:ascii="Arial" w:hAnsi="Arial" w:cs="Arial"/>
                <w:color w:val="000000"/>
                <w:sz w:val="22"/>
              </w:rPr>
              <w:t xml:space="preserve"> the Australian Catholic Social Justice Council’s paper </w:t>
            </w:r>
            <w:r w:rsidRPr="002F4C7E">
              <w:rPr>
                <w:rFonts w:ascii="Arial" w:hAnsi="Arial" w:cs="Arial"/>
                <w:i/>
                <w:color w:val="000000"/>
                <w:sz w:val="22"/>
              </w:rPr>
              <w:t>The Human Face of Homelessness</w:t>
            </w:r>
            <w:r w:rsidRPr="008B466A">
              <w:rPr>
                <w:rFonts w:ascii="Arial" w:hAnsi="Arial" w:cs="Arial"/>
                <w:color w:val="000000"/>
                <w:sz w:val="22"/>
              </w:rPr>
              <w:t>:</w:t>
            </w:r>
            <w:r w:rsidRPr="002F4C7E">
              <w:rPr>
                <w:rFonts w:ascii="Arial" w:hAnsi="Arial" w:cs="Arial"/>
                <w:color w:val="000000"/>
                <w:sz w:val="22"/>
              </w:rPr>
              <w:t xml:space="preserve"> </w:t>
            </w:r>
            <w:hyperlink r:id="rId12" w:history="1">
              <w:r w:rsidRPr="002F4C7E">
                <w:rPr>
                  <w:rStyle w:val="Hyperlink"/>
                  <w:rFonts w:ascii="Arial" w:hAnsi="Arial" w:cs="Arial"/>
                  <w:sz w:val="22"/>
                </w:rPr>
                <w:t>http://www.socialjustice.catholic.org.au/publications/series-papers</w:t>
              </w:r>
            </w:hyperlink>
          </w:p>
          <w:p w:rsidR="00B7009B" w:rsidRPr="008B466A" w:rsidRDefault="00B467FD" w:rsidP="00B7009B">
            <w:pPr>
              <w:pStyle w:val="aText"/>
              <w:ind w:left="284" w:hanging="284"/>
              <w:rPr>
                <w:rFonts w:ascii="Arial" w:hAnsi="Arial" w:cs="Arial"/>
                <w:b/>
                <w:color w:val="000000"/>
                <w:sz w:val="22"/>
              </w:rPr>
            </w:pPr>
            <w:r w:rsidRPr="008B466A">
              <w:rPr>
                <w:rFonts w:ascii="Arial" w:hAnsi="Arial" w:cs="Arial"/>
                <w:b/>
                <w:color w:val="000000"/>
                <w:sz w:val="22"/>
              </w:rPr>
              <w:t>Pa</w:t>
            </w:r>
            <w:r w:rsidR="00144E18" w:rsidRPr="008B466A">
              <w:rPr>
                <w:rFonts w:ascii="Arial" w:hAnsi="Arial" w:cs="Arial"/>
                <w:b/>
                <w:color w:val="000000"/>
                <w:sz w:val="22"/>
              </w:rPr>
              <w:t>rish and local community action</w:t>
            </w:r>
          </w:p>
          <w:p w:rsidR="00B467FD" w:rsidRPr="008B466A" w:rsidRDefault="00B467FD" w:rsidP="002F4C7E">
            <w:pPr>
              <w:pStyle w:val="aText"/>
              <w:numPr>
                <w:ilvl w:val="0"/>
                <w:numId w:val="32"/>
              </w:numPr>
              <w:rPr>
                <w:rFonts w:ascii="Arial" w:hAnsi="Arial" w:cs="Arial"/>
                <w:color w:val="000000"/>
                <w:sz w:val="22"/>
              </w:rPr>
            </w:pPr>
            <w:r w:rsidRPr="008B466A">
              <w:rPr>
                <w:rFonts w:ascii="Arial" w:hAnsi="Arial" w:cs="Arial"/>
                <w:color w:val="000000"/>
                <w:sz w:val="22"/>
              </w:rPr>
              <w:t xml:space="preserve">Start a conversation in your local parish about how you can extend </w:t>
            </w:r>
            <w:r w:rsidR="00144E18" w:rsidRPr="008B466A">
              <w:rPr>
                <w:rFonts w:ascii="Arial" w:hAnsi="Arial" w:cs="Arial"/>
                <w:color w:val="000000"/>
                <w:sz w:val="22"/>
              </w:rPr>
              <w:t xml:space="preserve">a welcome to everyone </w:t>
            </w:r>
            <w:r w:rsidRPr="008B466A">
              <w:rPr>
                <w:rFonts w:ascii="Arial" w:hAnsi="Arial" w:cs="Arial"/>
                <w:color w:val="000000"/>
                <w:sz w:val="22"/>
              </w:rPr>
              <w:t>who comes to your church. How can people experiencing hou</w:t>
            </w:r>
            <w:r w:rsidR="00144E18" w:rsidRPr="008B466A">
              <w:rPr>
                <w:rFonts w:ascii="Arial" w:hAnsi="Arial" w:cs="Arial"/>
                <w:color w:val="000000"/>
                <w:sz w:val="22"/>
              </w:rPr>
              <w:t xml:space="preserve">sing difficulties become valued </w:t>
            </w:r>
            <w:r w:rsidRPr="008B466A">
              <w:rPr>
                <w:rFonts w:ascii="Arial" w:hAnsi="Arial" w:cs="Arial"/>
                <w:color w:val="000000"/>
                <w:sz w:val="22"/>
              </w:rPr>
              <w:t>me</w:t>
            </w:r>
            <w:r w:rsidR="00144E18" w:rsidRPr="008B466A">
              <w:rPr>
                <w:rFonts w:ascii="Arial" w:hAnsi="Arial" w:cs="Arial"/>
                <w:color w:val="000000"/>
                <w:sz w:val="22"/>
              </w:rPr>
              <w:t>mbers of your parish?</w:t>
            </w:r>
          </w:p>
          <w:p w:rsidR="00B467FD" w:rsidRPr="008B466A" w:rsidRDefault="00B467FD" w:rsidP="002F4C7E">
            <w:pPr>
              <w:pStyle w:val="aText"/>
              <w:numPr>
                <w:ilvl w:val="0"/>
                <w:numId w:val="32"/>
              </w:numPr>
              <w:rPr>
                <w:rFonts w:ascii="Arial" w:hAnsi="Arial" w:cs="Arial"/>
                <w:b/>
                <w:color w:val="000000"/>
                <w:sz w:val="22"/>
              </w:rPr>
            </w:pPr>
            <w:r w:rsidRPr="008B466A">
              <w:rPr>
                <w:rFonts w:ascii="Arial" w:hAnsi="Arial" w:cs="Arial"/>
                <w:color w:val="000000"/>
                <w:sz w:val="22"/>
              </w:rPr>
              <w:t xml:space="preserve">Join a local Vincent de Paul Society conference that helps those in need in the local community. Commit to make donations to regular donations to Vinnies or to diocesan agencies such as </w:t>
            </w:r>
            <w:proofErr w:type="spellStart"/>
            <w:r w:rsidRPr="008B466A">
              <w:rPr>
                <w:rFonts w:ascii="Arial" w:hAnsi="Arial" w:cs="Arial"/>
                <w:color w:val="000000"/>
                <w:sz w:val="22"/>
              </w:rPr>
              <w:t>CatholicCare</w:t>
            </w:r>
            <w:proofErr w:type="spellEnd"/>
            <w:r w:rsidRPr="008B466A">
              <w:rPr>
                <w:rFonts w:ascii="Arial" w:hAnsi="Arial" w:cs="Arial"/>
                <w:color w:val="000000"/>
                <w:sz w:val="22"/>
              </w:rPr>
              <w:t xml:space="preserve"> or Centacare.</w:t>
            </w:r>
          </w:p>
          <w:p w:rsidR="00B467FD" w:rsidRPr="008B466A" w:rsidRDefault="00B467FD" w:rsidP="002F4C7E">
            <w:pPr>
              <w:pStyle w:val="aText"/>
              <w:numPr>
                <w:ilvl w:val="0"/>
                <w:numId w:val="32"/>
              </w:numPr>
              <w:rPr>
                <w:rFonts w:ascii="Arial" w:hAnsi="Arial" w:cs="Arial"/>
                <w:color w:val="000000"/>
                <w:sz w:val="22"/>
              </w:rPr>
            </w:pPr>
            <w:r w:rsidRPr="008B466A">
              <w:rPr>
                <w:rFonts w:ascii="Arial" w:hAnsi="Arial" w:cs="Arial"/>
                <w:color w:val="000000"/>
                <w:sz w:val="22"/>
              </w:rPr>
              <w:t xml:space="preserve">Engage with community groups or peak bodies like Homelessness Australia that are involved in advocacy to address homelessness. </w:t>
            </w:r>
          </w:p>
          <w:p w:rsidR="002F4C7E" w:rsidRPr="002F4C7E" w:rsidRDefault="00B467FD" w:rsidP="002F4C7E">
            <w:pPr>
              <w:pStyle w:val="aText"/>
              <w:numPr>
                <w:ilvl w:val="0"/>
                <w:numId w:val="32"/>
              </w:numPr>
              <w:spacing w:after="120"/>
              <w:ind w:left="714" w:hanging="357"/>
              <w:rPr>
                <w:rFonts w:ascii="Arial" w:hAnsi="Arial" w:cs="Arial"/>
                <w:color w:val="000000"/>
                <w:sz w:val="22"/>
              </w:rPr>
            </w:pPr>
            <w:r w:rsidRPr="008B466A">
              <w:rPr>
                <w:rFonts w:ascii="Arial" w:hAnsi="Arial" w:cs="Arial"/>
                <w:color w:val="000000"/>
                <w:sz w:val="22"/>
              </w:rPr>
              <w:t xml:space="preserve">Write or speak to your local Member of Parliament and community newspaper to urge policy change to combat </w:t>
            </w:r>
            <w:proofErr w:type="spellStart"/>
            <w:r w:rsidRPr="008B466A">
              <w:rPr>
                <w:rFonts w:ascii="Arial" w:hAnsi="Arial" w:cs="Arial"/>
                <w:color w:val="000000"/>
                <w:sz w:val="22"/>
              </w:rPr>
              <w:t>homelessness.The</w:t>
            </w:r>
            <w:proofErr w:type="spellEnd"/>
            <w:r w:rsidRPr="008B466A">
              <w:rPr>
                <w:rFonts w:ascii="Arial" w:hAnsi="Arial" w:cs="Arial"/>
                <w:color w:val="000000"/>
                <w:sz w:val="22"/>
              </w:rPr>
              <w:t xml:space="preserve"> contact details of your local MP can be found here:</w:t>
            </w:r>
            <w:r w:rsidRPr="002F4C7E">
              <w:rPr>
                <w:rFonts w:ascii="Arial" w:hAnsi="Arial" w:cs="Arial"/>
                <w:sz w:val="22"/>
              </w:rPr>
              <w:t xml:space="preserve"> </w:t>
            </w:r>
            <w:hyperlink r:id="rId13" w:history="1">
              <w:r w:rsidRPr="002F4C7E">
                <w:rPr>
                  <w:rStyle w:val="Hyperlink"/>
                  <w:rFonts w:ascii="Arial" w:hAnsi="Arial" w:cs="Arial"/>
                  <w:sz w:val="22"/>
                </w:rPr>
                <w:t>www.aph.gov.au/Senators_and_Members/Members</w:t>
              </w:r>
            </w:hyperlink>
          </w:p>
          <w:p w:rsidR="00DD4CC7" w:rsidRPr="00EB06D6" w:rsidRDefault="00DD4CC7" w:rsidP="00144E18">
            <w:pPr>
              <w:spacing w:after="240"/>
              <w:rPr>
                <w:b/>
                <w:szCs w:val="24"/>
              </w:rPr>
            </w:pPr>
            <w:r w:rsidRPr="00EB06D6">
              <w:rPr>
                <w:b/>
                <w:szCs w:val="24"/>
              </w:rPr>
              <w:t>What challenges emerged for you?</w:t>
            </w:r>
          </w:p>
          <w:p w:rsidR="00DD4CC7" w:rsidRPr="00EB06D6" w:rsidRDefault="00DD4CC7" w:rsidP="00144E18">
            <w:pPr>
              <w:spacing w:after="240"/>
              <w:rPr>
                <w:b/>
                <w:szCs w:val="24"/>
              </w:rPr>
            </w:pPr>
            <w:r w:rsidRPr="00EB06D6">
              <w:rPr>
                <w:b/>
                <w:szCs w:val="24"/>
              </w:rPr>
              <w:t xml:space="preserve">What action can you take? (See the </w:t>
            </w:r>
            <w:r w:rsidR="009022CA" w:rsidRPr="00EB06D6">
              <w:rPr>
                <w:b/>
                <w:szCs w:val="24"/>
              </w:rPr>
              <w:t xml:space="preserve">‘Ten steps’ below – also available </w:t>
            </w:r>
            <w:r w:rsidR="002517E7" w:rsidRPr="00EB06D6">
              <w:rPr>
                <w:b/>
                <w:szCs w:val="24"/>
              </w:rPr>
              <w:t>as a leaflet</w:t>
            </w:r>
            <w:r w:rsidRPr="00EB06D6">
              <w:rPr>
                <w:b/>
                <w:szCs w:val="24"/>
              </w:rPr>
              <w:t>)</w:t>
            </w:r>
          </w:p>
          <w:p w:rsidR="00DD4CC7" w:rsidRPr="00EB06D6" w:rsidRDefault="00DD4CC7" w:rsidP="00144E18">
            <w:pPr>
              <w:spacing w:after="240"/>
              <w:rPr>
                <w:b/>
                <w:szCs w:val="24"/>
              </w:rPr>
            </w:pPr>
            <w:r w:rsidRPr="00EB06D6">
              <w:rPr>
                <w:b/>
                <w:szCs w:val="24"/>
              </w:rPr>
              <w:t>If no action is clear, what additional research is needed?</w:t>
            </w:r>
          </w:p>
          <w:p w:rsidR="00DD4CC7" w:rsidRPr="00EB06D6" w:rsidRDefault="00DD4CC7" w:rsidP="00144E18">
            <w:pPr>
              <w:spacing w:after="240"/>
              <w:rPr>
                <w:b/>
                <w:szCs w:val="24"/>
              </w:rPr>
            </w:pPr>
            <w:r w:rsidRPr="00EB06D6">
              <w:rPr>
                <w:b/>
                <w:szCs w:val="24"/>
              </w:rPr>
              <w:t>How would you transform the structures and relationships that produce this situation?</w:t>
            </w:r>
          </w:p>
          <w:p w:rsidR="00DD4CC7" w:rsidRPr="00EB06D6" w:rsidRDefault="00DD4CC7" w:rsidP="00144E18">
            <w:pPr>
              <w:spacing w:after="240"/>
              <w:rPr>
                <w:b/>
                <w:szCs w:val="24"/>
              </w:rPr>
            </w:pPr>
            <w:r w:rsidRPr="00EB06D6">
              <w:rPr>
                <w:b/>
                <w:szCs w:val="24"/>
              </w:rPr>
              <w:t>How can you act to empower those who are disadvantaged in this situation?</w:t>
            </w:r>
          </w:p>
          <w:p w:rsidR="00DD4CC7" w:rsidRPr="00EB06D6" w:rsidRDefault="00DD4CC7" w:rsidP="00144E18">
            <w:pPr>
              <w:spacing w:after="240"/>
              <w:rPr>
                <w:b/>
                <w:szCs w:val="24"/>
              </w:rPr>
            </w:pPr>
            <w:r w:rsidRPr="00EB06D6">
              <w:rPr>
                <w:b/>
                <w:szCs w:val="24"/>
              </w:rPr>
              <w:t>What practical help can you offer?</w:t>
            </w:r>
          </w:p>
          <w:p w:rsidR="002F4C7E" w:rsidRDefault="00DD4CC7" w:rsidP="002F4C7E">
            <w:pPr>
              <w:spacing w:after="240"/>
              <w:rPr>
                <w:b/>
              </w:rPr>
            </w:pPr>
            <w:r w:rsidRPr="00EB06D6">
              <w:rPr>
                <w:b/>
              </w:rPr>
              <w:t>How will you evaluate the effectiveness of your action</w:t>
            </w:r>
            <w:r w:rsidR="009022CA" w:rsidRPr="00EB06D6">
              <w:rPr>
                <w:b/>
              </w:rPr>
              <w:t>?</w:t>
            </w:r>
          </w:p>
          <w:p w:rsidR="00DD4CC7" w:rsidRPr="002F4C7E" w:rsidRDefault="00DD4CC7" w:rsidP="002F4C7E">
            <w:pPr>
              <w:spacing w:after="240"/>
              <w:rPr>
                <w:b/>
              </w:rPr>
            </w:pPr>
            <w:r w:rsidRPr="00EB06D6">
              <w:rPr>
                <w:b/>
                <w:i/>
              </w:rPr>
              <w:t>Some useful websites:</w:t>
            </w:r>
          </w:p>
          <w:p w:rsidR="00223A1F" w:rsidRPr="002F4C7E" w:rsidRDefault="00DD4CC7" w:rsidP="002F4C7E">
            <w:pPr>
              <w:rPr>
                <w:rFonts w:cs="Arial"/>
              </w:rPr>
            </w:pPr>
            <w:r w:rsidRPr="00EB06D6">
              <w:rPr>
                <w:b/>
              </w:rPr>
              <w:t xml:space="preserve">ACSJC:  </w:t>
            </w:r>
            <w:hyperlink r:id="rId14" w:history="1">
              <w:r w:rsidR="006A095A" w:rsidRPr="002F4C7E">
                <w:rPr>
                  <w:rStyle w:val="Hyperlink"/>
                  <w:rFonts w:cs="Arial"/>
                </w:rPr>
                <w:t>http://www.socialjustice.catholic.org.au/social-teaching</w:t>
              </w:r>
            </w:hyperlink>
            <w:r w:rsidR="00AA2DC3" w:rsidRPr="002F4C7E">
              <w:rPr>
                <w:rFonts w:cs="Arial"/>
              </w:rPr>
              <w:t xml:space="preserve"> </w:t>
            </w:r>
          </w:p>
          <w:p w:rsidR="00DD4CC7" w:rsidRPr="00EB06D6" w:rsidRDefault="00DD4CC7" w:rsidP="002F4C7E">
            <w:pPr>
              <w:rPr>
                <w:b/>
              </w:rPr>
            </w:pPr>
            <w:r w:rsidRPr="002F4C7E">
              <w:rPr>
                <w:rFonts w:cs="Arial"/>
                <w:b/>
              </w:rPr>
              <w:t xml:space="preserve">Secondary Res.  </w:t>
            </w:r>
            <w:hyperlink r:id="rId15" w:history="1">
              <w:r w:rsidRPr="002F4C7E">
                <w:rPr>
                  <w:rStyle w:val="Hyperlink"/>
                  <w:rFonts w:cs="Arial"/>
                </w:rPr>
                <w:t>http://www.socialjustice.catholic.org.au/publications/social-justice-statements</w:t>
              </w:r>
            </w:hyperlink>
            <w:r>
              <w:t xml:space="preserve"> </w:t>
            </w:r>
          </w:p>
        </w:tc>
      </w:tr>
    </w:tbl>
    <w:p w:rsidR="002F4C7E" w:rsidRDefault="00DD4CC7" w:rsidP="002F4C7E">
      <w:pPr>
        <w:pStyle w:val="Heading1"/>
      </w:pPr>
      <w:r>
        <w:br w:type="page"/>
      </w:r>
      <w:r w:rsidR="002F4C7E">
        <w:lastRenderedPageBreak/>
        <w:t>TEN STEPS TO MAKING A HOME FOR EVERYONE IN OUR LAND</w:t>
      </w:r>
    </w:p>
    <w:p w:rsidR="002F4C7E" w:rsidRPr="00515640" w:rsidRDefault="002F4C7E" w:rsidP="002F4C7E"/>
    <w:p w:rsidR="002F4C7E" w:rsidRDefault="002F4C7E" w:rsidP="002F4C7E">
      <w:r>
        <w:t xml:space="preserve">The title of the Australian Catholic Bishops’ Social Justice Statement for 2018–2019 is </w:t>
      </w:r>
      <w:r>
        <w:rPr>
          <w:i/>
        </w:rPr>
        <w:t>A Place t</w:t>
      </w:r>
      <w:r w:rsidRPr="00CB3247">
        <w:rPr>
          <w:i/>
        </w:rPr>
        <w:t>o Call Home</w:t>
      </w:r>
      <w:r>
        <w:t>.</w:t>
      </w:r>
      <w:r w:rsidRPr="002715E7">
        <w:t xml:space="preserve"> </w:t>
      </w:r>
      <w:r>
        <w:t>The Statement</w:t>
      </w:r>
      <w:r w:rsidRPr="002715E7">
        <w:t xml:space="preserve"> confronts </w:t>
      </w:r>
      <w:r>
        <w:t>Australia’s</w:t>
      </w:r>
      <w:r w:rsidRPr="002715E7">
        <w:t xml:space="preserve"> growing homelessness and </w:t>
      </w:r>
      <w:r>
        <w:t>housing insecurity, affirms that secure housing is a human right and a public good, and draws inspiration from the life and teaching of Jesus and our Christian tradition.</w:t>
      </w:r>
    </w:p>
    <w:p w:rsidR="002F4C7E" w:rsidRDefault="002F4C7E" w:rsidP="002F4C7E"/>
    <w:p w:rsidR="002F4C7E" w:rsidRDefault="002F4C7E" w:rsidP="002F4C7E">
      <w:r>
        <w:t>Here are ten steps we can take to work towards making a home for everyone in Australia.</w:t>
      </w:r>
    </w:p>
    <w:p w:rsidR="002F4C7E" w:rsidRDefault="002F4C7E" w:rsidP="002F4C7E"/>
    <w:p w:rsidR="002F4C7E" w:rsidRPr="00554056" w:rsidRDefault="002F4C7E" w:rsidP="002F4C7E">
      <w:pPr>
        <w:rPr>
          <w:b/>
        </w:rPr>
      </w:pPr>
      <w:r w:rsidRPr="00554056">
        <w:rPr>
          <w:b/>
        </w:rPr>
        <w:t>1. REFLECT ON THE PARABLE OF THE GOOD SAMARITAN</w:t>
      </w:r>
      <w:r>
        <w:rPr>
          <w:b/>
        </w:rPr>
        <w:t>.</w:t>
      </w:r>
    </w:p>
    <w:p w:rsidR="002F4C7E" w:rsidRPr="00C028E4" w:rsidRDefault="002F4C7E" w:rsidP="002F4C7E">
      <w:pPr>
        <w:rPr>
          <w:i/>
        </w:rPr>
      </w:pPr>
      <w:r w:rsidRPr="00C028E4">
        <w:rPr>
          <w:i/>
        </w:rPr>
        <w:t xml:space="preserve">Every day in our streets, we, like the Samaritan, see wounded people desperately in need of help. They are the homeless and the lost, injured by misfortune, by violence and by poverty. How have so many people come to be on the streets of such a rich nation? </w:t>
      </w:r>
    </w:p>
    <w:p w:rsidR="002F4C7E" w:rsidRDefault="002F4C7E" w:rsidP="002F4C7E">
      <w:pPr>
        <w:pStyle w:val="Attribution"/>
      </w:pPr>
      <w:r>
        <w:t>Social Justice Statement 2018–2019, p. x</w:t>
      </w:r>
    </w:p>
    <w:p w:rsidR="002F4C7E" w:rsidRDefault="002F4C7E" w:rsidP="002F4C7E"/>
    <w:p w:rsidR="002F4C7E" w:rsidRDefault="002F4C7E" w:rsidP="002F4C7E">
      <w:r>
        <w:t>The Bishops’ Statement begins with Jesus’ parable of the Good Samaritan. Consider this parable in the light of Australia’s homelessness crisis. There are various ways we can be Good Samaritans: some people help with emergency relief or a bed for the night, while others use their community connections to provide support and create more housing. All kinds of responses are needed.</w:t>
      </w:r>
      <w:r w:rsidRPr="006572C5">
        <w:t xml:space="preserve"> </w:t>
      </w:r>
    </w:p>
    <w:p w:rsidR="002F4C7E" w:rsidRPr="008345B7" w:rsidRDefault="002F4C7E" w:rsidP="002F4C7E">
      <w:pPr>
        <w:pStyle w:val="Infolink"/>
        <w:ind w:left="0"/>
        <w:rPr>
          <w:b w:val="0"/>
          <w:sz w:val="24"/>
        </w:rPr>
      </w:pPr>
    </w:p>
    <w:p w:rsidR="002F4C7E" w:rsidRDefault="002F4C7E" w:rsidP="002F4C7E"/>
    <w:p w:rsidR="002F4C7E" w:rsidRPr="00BB31A2" w:rsidRDefault="002F4C7E" w:rsidP="002F4C7E">
      <w:pPr>
        <w:rPr>
          <w:b/>
        </w:rPr>
      </w:pPr>
      <w:r>
        <w:rPr>
          <w:b/>
        </w:rPr>
        <w:t>2</w:t>
      </w:r>
      <w:r w:rsidRPr="00BB31A2">
        <w:rPr>
          <w:b/>
        </w:rPr>
        <w:t xml:space="preserve">. </w:t>
      </w:r>
      <w:r>
        <w:rPr>
          <w:b/>
        </w:rPr>
        <w:t>GET THE FACTS ABOUT HOMELESSNESS AND THE</w:t>
      </w:r>
      <w:r w:rsidRPr="00BB31A2">
        <w:rPr>
          <w:b/>
        </w:rPr>
        <w:t xml:space="preserve"> HOUSING </w:t>
      </w:r>
      <w:r>
        <w:rPr>
          <w:b/>
        </w:rPr>
        <w:t>CRISIS.</w:t>
      </w:r>
    </w:p>
    <w:p w:rsidR="002F4C7E" w:rsidRPr="00D97075" w:rsidRDefault="002F4C7E" w:rsidP="002F4C7E">
      <w:pPr>
        <w:rPr>
          <w:i/>
        </w:rPr>
      </w:pPr>
      <w:r w:rsidRPr="00D97075">
        <w:rPr>
          <w:i/>
        </w:rPr>
        <w:t>The 2016 Census has revealed there are 116,427 people in Australia who are homel</w:t>
      </w:r>
      <w:r>
        <w:rPr>
          <w:i/>
        </w:rPr>
        <w:t xml:space="preserve">ess … </w:t>
      </w:r>
      <w:r w:rsidRPr="00D97075">
        <w:rPr>
          <w:i/>
        </w:rPr>
        <w:t>That number includes not only people who are on the streets or sleeping rough, but also those who are ‘couch surfing’, living in boarding houses or emergency accommodation, or staying in severely overcrowded dwellings.</w:t>
      </w:r>
    </w:p>
    <w:p w:rsidR="002F4C7E" w:rsidRPr="00D97075" w:rsidRDefault="002F4C7E" w:rsidP="002F4C7E">
      <w:pPr>
        <w:rPr>
          <w:i/>
        </w:rPr>
      </w:pPr>
      <w:r w:rsidRPr="00D97075">
        <w:rPr>
          <w:i/>
        </w:rPr>
        <w:t xml:space="preserve">The people we see on the streets are just the tip of the iceberg. </w:t>
      </w:r>
    </w:p>
    <w:p w:rsidR="002F4C7E" w:rsidRDefault="002F4C7E" w:rsidP="002F4C7E">
      <w:pPr>
        <w:pStyle w:val="Attribution"/>
      </w:pPr>
      <w:r>
        <w:t>Social Justice Statement 2018–2019, p. x</w:t>
      </w:r>
    </w:p>
    <w:p w:rsidR="002F4C7E" w:rsidRDefault="002F4C7E" w:rsidP="002F4C7E"/>
    <w:p w:rsidR="002F4C7E" w:rsidRDefault="002F4C7E" w:rsidP="002F4C7E">
      <w:r>
        <w:t xml:space="preserve">Homelessness can often be a hidden problem and it is not confined to our major cities. There are many factors that can lead to homelessness, but ultimately, it is a result of poverty. Find out what the housing issues are in your local area, in your diocese or state, and nationally. Seek out information about Australia’s housing crisis from research bodies such as: </w:t>
      </w:r>
    </w:p>
    <w:p w:rsidR="002F4C7E" w:rsidRDefault="002F4C7E" w:rsidP="002F4C7E">
      <w:pPr>
        <w:pStyle w:val="Infolink"/>
      </w:pPr>
      <w:r w:rsidRPr="00D4639D">
        <w:t>Australian B</w:t>
      </w:r>
      <w:r>
        <w:t xml:space="preserve">ureau of Statistics 2016 census: </w:t>
      </w:r>
      <w:hyperlink r:id="rId16" w:history="1">
        <w:r w:rsidRPr="00AF58D9">
          <w:rPr>
            <w:rStyle w:val="Hyperlink"/>
          </w:rPr>
          <w:t>www.abs.gov.au</w:t>
        </w:r>
      </w:hyperlink>
    </w:p>
    <w:p w:rsidR="002F4C7E" w:rsidRDefault="002F4C7E" w:rsidP="002F4C7E">
      <w:pPr>
        <w:pStyle w:val="Infolink"/>
      </w:pPr>
      <w:r w:rsidRPr="00D4639D">
        <w:t xml:space="preserve">Australian Housing and Urban Research Institute: </w:t>
      </w:r>
      <w:hyperlink r:id="rId17" w:history="1">
        <w:r w:rsidRPr="00AF58D9">
          <w:rPr>
            <w:rStyle w:val="Hyperlink"/>
          </w:rPr>
          <w:t>www.ahuri.edu.au</w:t>
        </w:r>
      </w:hyperlink>
    </w:p>
    <w:p w:rsidR="002F4C7E" w:rsidRDefault="002F4C7E" w:rsidP="002F4C7E">
      <w:pPr>
        <w:pStyle w:val="Infolink"/>
      </w:pPr>
      <w:r w:rsidRPr="00D4639D">
        <w:t>Australian Institute of Health and Welfare, National Social Housing Survey</w:t>
      </w:r>
      <w:r>
        <w:t xml:space="preserve">: </w:t>
      </w:r>
      <w:hyperlink r:id="rId18" w:history="1">
        <w:r w:rsidRPr="00AF58D9">
          <w:rPr>
            <w:rStyle w:val="Hyperlink"/>
          </w:rPr>
          <w:t>www.aihw.gov.au</w:t>
        </w:r>
      </w:hyperlink>
      <w:r>
        <w:t xml:space="preserve"> </w:t>
      </w:r>
    </w:p>
    <w:p w:rsidR="002F4C7E" w:rsidRPr="00D4639D" w:rsidRDefault="002F4C7E" w:rsidP="002F4C7E">
      <w:pPr>
        <w:pStyle w:val="Infolink"/>
      </w:pPr>
    </w:p>
    <w:p w:rsidR="002F4C7E" w:rsidRDefault="002F4C7E" w:rsidP="002F4C7E"/>
    <w:p w:rsidR="002F4C7E" w:rsidRPr="00394C1D" w:rsidRDefault="002F4C7E" w:rsidP="002F4C7E">
      <w:pPr>
        <w:rPr>
          <w:b/>
        </w:rPr>
      </w:pPr>
      <w:r>
        <w:rPr>
          <w:b/>
        </w:rPr>
        <w:lastRenderedPageBreak/>
        <w:t>3</w:t>
      </w:r>
      <w:r w:rsidRPr="00394C1D">
        <w:rPr>
          <w:b/>
        </w:rPr>
        <w:t xml:space="preserve">. </w:t>
      </w:r>
      <w:r>
        <w:rPr>
          <w:b/>
        </w:rPr>
        <w:t>REACH OUT</w:t>
      </w:r>
      <w:r w:rsidRPr="00394C1D">
        <w:rPr>
          <w:b/>
        </w:rPr>
        <w:t xml:space="preserve"> TO PEOPLE EXPERIENC</w:t>
      </w:r>
      <w:r>
        <w:rPr>
          <w:b/>
        </w:rPr>
        <w:t>ING</w:t>
      </w:r>
      <w:r w:rsidRPr="00394C1D">
        <w:rPr>
          <w:b/>
        </w:rPr>
        <w:t xml:space="preserve"> HOUSING DIFFICULTIES AND HOM</w:t>
      </w:r>
      <w:r>
        <w:rPr>
          <w:b/>
        </w:rPr>
        <w:t>E</w:t>
      </w:r>
      <w:r w:rsidRPr="00394C1D">
        <w:rPr>
          <w:b/>
        </w:rPr>
        <w:t>LESSNESS</w:t>
      </w:r>
      <w:r>
        <w:rPr>
          <w:b/>
        </w:rPr>
        <w:t>.</w:t>
      </w:r>
    </w:p>
    <w:p w:rsidR="002F4C7E" w:rsidRPr="00394C1D" w:rsidRDefault="002F4C7E" w:rsidP="002F4C7E">
      <w:pPr>
        <w:rPr>
          <w:i/>
        </w:rPr>
      </w:pPr>
      <w:r w:rsidRPr="00394C1D">
        <w:rPr>
          <w:i/>
        </w:rPr>
        <w:t>A place to call home is indispensable to our sense of self. Without it ‘our spirit and identity are adrift, and our capacity for community engagement is weakened’.</w:t>
      </w:r>
    </w:p>
    <w:p w:rsidR="002F4C7E" w:rsidRPr="00394C1D" w:rsidRDefault="002F4C7E" w:rsidP="002F4C7E">
      <w:pPr>
        <w:pStyle w:val="Attribution"/>
      </w:pPr>
      <w:r w:rsidRPr="00394C1D">
        <w:t>Social Justice Statement 2018–2019, p. x</w:t>
      </w:r>
    </w:p>
    <w:p w:rsidR="002F4C7E" w:rsidRPr="00394C1D" w:rsidRDefault="002F4C7E" w:rsidP="002F4C7E"/>
    <w:p w:rsidR="002F4C7E" w:rsidRDefault="002F4C7E" w:rsidP="002F4C7E">
      <w:r>
        <w:t xml:space="preserve">It is likely that </w:t>
      </w:r>
      <w:r w:rsidRPr="00394C1D">
        <w:t xml:space="preserve">people in your </w:t>
      </w:r>
      <w:r>
        <w:t>own</w:t>
      </w:r>
      <w:r w:rsidRPr="00394C1D">
        <w:t xml:space="preserve"> networks, parish and local area have experience</w:t>
      </w:r>
      <w:r>
        <w:t>d</w:t>
      </w:r>
      <w:r w:rsidRPr="00394C1D">
        <w:t xml:space="preserve"> homelessness or housing difficulties</w:t>
      </w:r>
      <w:r>
        <w:t>. They possess a</w:t>
      </w:r>
      <w:r w:rsidRPr="00394C1D">
        <w:t xml:space="preserve"> humanity and dignity</w:t>
      </w:r>
      <w:r>
        <w:t xml:space="preserve"> that needs to be honoured</w:t>
      </w:r>
      <w:r w:rsidRPr="00394C1D">
        <w:t xml:space="preserve">. </w:t>
      </w:r>
      <w:r>
        <w:t>Hearing their stories can build relationships that address personal needs and build solidarity</w:t>
      </w:r>
      <w:r w:rsidRPr="00394C1D">
        <w:t>.</w:t>
      </w:r>
    </w:p>
    <w:p w:rsidR="002F4C7E" w:rsidRPr="00394C1D" w:rsidRDefault="002F4C7E" w:rsidP="002F4C7E"/>
    <w:p w:rsidR="002F4C7E" w:rsidRDefault="002F4C7E" w:rsidP="002F4C7E">
      <w:pPr>
        <w:pStyle w:val="Infolink"/>
      </w:pPr>
      <w:r>
        <w:t xml:space="preserve">Buy a copy of </w:t>
      </w:r>
      <w:r w:rsidRPr="00477B27">
        <w:rPr>
          <w:i/>
        </w:rPr>
        <w:t>The Big Issue</w:t>
      </w:r>
      <w:r>
        <w:t xml:space="preserve">, </w:t>
      </w:r>
      <w:r w:rsidRPr="002C2501">
        <w:t>a magazine by people who are homeless</w:t>
      </w:r>
      <w:r>
        <w:t xml:space="preserve">: </w:t>
      </w:r>
      <w:hyperlink r:id="rId19" w:history="1">
        <w:r w:rsidRPr="00AF58D9">
          <w:rPr>
            <w:rStyle w:val="Hyperlink"/>
          </w:rPr>
          <w:t>www.thebigissue.org.au</w:t>
        </w:r>
      </w:hyperlink>
    </w:p>
    <w:p w:rsidR="002F4C7E" w:rsidRDefault="002F4C7E" w:rsidP="002F4C7E">
      <w:pPr>
        <w:pStyle w:val="Infolink"/>
      </w:pPr>
      <w:r>
        <w:t xml:space="preserve">Read stories from people who have experienced housing difficulties, for example </w:t>
      </w:r>
      <w:hyperlink r:id="rId20" w:history="1">
        <w:r w:rsidRPr="00AF58D9">
          <w:rPr>
            <w:rStyle w:val="Hyperlink"/>
          </w:rPr>
          <w:t>https://vincentcare.org.au/stories/client-stories</w:t>
        </w:r>
      </w:hyperlink>
    </w:p>
    <w:p w:rsidR="002F4C7E" w:rsidRDefault="002F4C7E" w:rsidP="002F4C7E">
      <w:pPr>
        <w:pStyle w:val="Infolink"/>
      </w:pPr>
      <w:r>
        <w:t xml:space="preserve">Read the Vincent de Paul Society’s publication </w:t>
      </w:r>
      <w:r w:rsidRPr="00916AC2">
        <w:rPr>
          <w:i/>
        </w:rPr>
        <w:t>The Ache for Home</w:t>
      </w:r>
      <w:r w:rsidRPr="00CC438A">
        <w:t xml:space="preserve">: </w:t>
      </w:r>
      <w:hyperlink r:id="rId21" w:history="1">
        <w:r w:rsidRPr="00AF58D9">
          <w:rPr>
            <w:rStyle w:val="Hyperlink"/>
          </w:rPr>
          <w:t>www.vinnies.org.au</w:t>
        </w:r>
      </w:hyperlink>
    </w:p>
    <w:p w:rsidR="002F4C7E" w:rsidRPr="006B5E58" w:rsidRDefault="002F4C7E" w:rsidP="002F4C7E">
      <w:pPr>
        <w:pStyle w:val="Infolink"/>
      </w:pPr>
      <w:r>
        <w:t xml:space="preserve"> </w:t>
      </w:r>
    </w:p>
    <w:p w:rsidR="002F4C7E" w:rsidRPr="006B5E58" w:rsidRDefault="002F4C7E" w:rsidP="002F4C7E">
      <w:pPr>
        <w:pStyle w:val="Infolink"/>
        <w:ind w:left="0"/>
      </w:pPr>
    </w:p>
    <w:p w:rsidR="002F4C7E" w:rsidRPr="00317DB6" w:rsidRDefault="002F4C7E" w:rsidP="002F4C7E">
      <w:pPr>
        <w:rPr>
          <w:b/>
        </w:rPr>
      </w:pPr>
      <w:r>
        <w:rPr>
          <w:b/>
        </w:rPr>
        <w:t>4</w:t>
      </w:r>
      <w:r w:rsidRPr="00317DB6">
        <w:rPr>
          <w:b/>
        </w:rPr>
        <w:t xml:space="preserve">. UNDERSTAND THE </w:t>
      </w:r>
      <w:r>
        <w:rPr>
          <w:b/>
        </w:rPr>
        <w:t>BIGGER PICTURE</w:t>
      </w:r>
      <w:r w:rsidRPr="00317DB6">
        <w:rPr>
          <w:b/>
        </w:rPr>
        <w:t xml:space="preserve"> BEHIND THE HOUSING CRISIS</w:t>
      </w:r>
      <w:r>
        <w:rPr>
          <w:b/>
        </w:rPr>
        <w:t>.</w:t>
      </w:r>
    </w:p>
    <w:p w:rsidR="002F4C7E" w:rsidRPr="00317DB6" w:rsidRDefault="002F4C7E" w:rsidP="002F4C7E">
      <w:pPr>
        <w:rPr>
          <w:i/>
        </w:rPr>
      </w:pPr>
      <w:r w:rsidRPr="00F22E16">
        <w:rPr>
          <w:i/>
        </w:rPr>
        <w:t>Homelessness reaches more widely across our society than we might realise and touches more than those who are evicted or who cannot find a permanent home. In fact, a shadow of homelessness falls on anyone who struggles to meet barely-affordable rent or mortgage payments</w:t>
      </w:r>
      <w:r>
        <w:rPr>
          <w:i/>
        </w:rPr>
        <w:t xml:space="preserve"> ..</w:t>
      </w:r>
      <w:r w:rsidRPr="00F22E16">
        <w:rPr>
          <w:i/>
        </w:rPr>
        <w:t>.</w:t>
      </w:r>
      <w:r>
        <w:rPr>
          <w:i/>
        </w:rPr>
        <w:t xml:space="preserve"> </w:t>
      </w:r>
      <w:r w:rsidRPr="00F22E16">
        <w:rPr>
          <w:i/>
        </w:rPr>
        <w:t>an overpriced market is pushing more individuals</w:t>
      </w:r>
      <w:r>
        <w:rPr>
          <w:i/>
        </w:rPr>
        <w:t xml:space="preserve"> and families into homelessness</w:t>
      </w:r>
      <w:r w:rsidRPr="00317DB6">
        <w:rPr>
          <w:i/>
        </w:rPr>
        <w:t>.</w:t>
      </w:r>
    </w:p>
    <w:p w:rsidR="002F4C7E" w:rsidRPr="00394C1D" w:rsidRDefault="002F4C7E" w:rsidP="002F4C7E">
      <w:pPr>
        <w:pStyle w:val="Attribution"/>
      </w:pPr>
      <w:r w:rsidRPr="00394C1D">
        <w:t>Social Justice Statement 2018–2019, p. x</w:t>
      </w:r>
    </w:p>
    <w:p w:rsidR="002F4C7E" w:rsidRDefault="002F4C7E" w:rsidP="002F4C7E"/>
    <w:p w:rsidR="002F4C7E" w:rsidRDefault="002F4C7E" w:rsidP="002F4C7E">
      <w:r>
        <w:t>How</w:t>
      </w:r>
      <w:r w:rsidRPr="001B55BF">
        <w:t xml:space="preserve"> can we improve understanding of the </w:t>
      </w:r>
      <w:r>
        <w:t xml:space="preserve">wider economic </w:t>
      </w:r>
      <w:r w:rsidRPr="001B55BF">
        <w:t xml:space="preserve">circumstances that </w:t>
      </w:r>
      <w:r>
        <w:t>drive people into homelessness? How do factors such as poverty, domestic violence and mental illness contribute to homelessness and housing stress? What has to change in our cities and communities so that everyone can have a place to call home?</w:t>
      </w:r>
    </w:p>
    <w:p w:rsidR="002F4C7E" w:rsidRDefault="002F4C7E" w:rsidP="002F4C7E"/>
    <w:p w:rsidR="002F4C7E" w:rsidRDefault="002F4C7E" w:rsidP="002F4C7E">
      <w:pPr>
        <w:pStyle w:val="Infolink"/>
      </w:pPr>
      <w:r>
        <w:t>Read the section ‘The nightmare of homelessness’ in the Bishops’ Social Justice Statement.</w:t>
      </w:r>
    </w:p>
    <w:p w:rsidR="002F4C7E" w:rsidRPr="00CC438A" w:rsidRDefault="002F4C7E" w:rsidP="002F4C7E">
      <w:pPr>
        <w:pStyle w:val="Infolink"/>
        <w:rPr>
          <w:szCs w:val="24"/>
        </w:rPr>
      </w:pPr>
      <w:r w:rsidRPr="00CC438A">
        <w:rPr>
          <w:szCs w:val="24"/>
        </w:rPr>
        <w:t xml:space="preserve">Read </w:t>
      </w:r>
      <w:proofErr w:type="gramStart"/>
      <w:r w:rsidRPr="00CC438A">
        <w:rPr>
          <w:i/>
          <w:szCs w:val="24"/>
        </w:rPr>
        <w:t>The</w:t>
      </w:r>
      <w:proofErr w:type="gramEnd"/>
      <w:r w:rsidRPr="00CC438A">
        <w:rPr>
          <w:i/>
          <w:szCs w:val="24"/>
        </w:rPr>
        <w:t xml:space="preserve"> State of Homelessness in Australian Cities</w:t>
      </w:r>
      <w:r w:rsidRPr="00CC438A">
        <w:rPr>
          <w:szCs w:val="24"/>
        </w:rPr>
        <w:t xml:space="preserve"> (2018) </w:t>
      </w:r>
      <w:r>
        <w:rPr>
          <w:szCs w:val="24"/>
        </w:rPr>
        <w:t>from</w:t>
      </w:r>
      <w:r w:rsidRPr="00CC438A">
        <w:rPr>
          <w:szCs w:val="24"/>
        </w:rPr>
        <w:t xml:space="preserve"> the </w:t>
      </w:r>
      <w:r>
        <w:rPr>
          <w:szCs w:val="24"/>
        </w:rPr>
        <w:t xml:space="preserve">Centre for Social Impact: </w:t>
      </w:r>
      <w:r w:rsidRPr="00223192">
        <w:rPr>
          <w:szCs w:val="24"/>
        </w:rPr>
        <w:t>www.csi.edu.au/research/project/the-state-of-homelessness</w:t>
      </w:r>
    </w:p>
    <w:p w:rsidR="002F4C7E" w:rsidRPr="00842680" w:rsidRDefault="002F4C7E" w:rsidP="002F4C7E">
      <w:pPr>
        <w:pStyle w:val="Infolink"/>
      </w:pPr>
      <w:r w:rsidRPr="00CC438A">
        <w:t xml:space="preserve">Read </w:t>
      </w:r>
      <w:r w:rsidRPr="00842680">
        <w:rPr>
          <w:i/>
        </w:rPr>
        <w:t>The Human Face of Homelessness</w:t>
      </w:r>
      <w:r w:rsidRPr="00842680">
        <w:t xml:space="preserve"> </w:t>
      </w:r>
      <w:r>
        <w:t xml:space="preserve">from </w:t>
      </w:r>
      <w:r w:rsidRPr="00842680">
        <w:t>Australian Catholic Social Justice Council</w:t>
      </w:r>
      <w:r>
        <w:t xml:space="preserve">. </w:t>
      </w:r>
    </w:p>
    <w:p w:rsidR="002F4C7E" w:rsidRDefault="002F4C7E" w:rsidP="002F4C7E">
      <w:pPr>
        <w:ind w:left="142"/>
      </w:pPr>
    </w:p>
    <w:p w:rsidR="002F4C7E" w:rsidRDefault="002F4C7E" w:rsidP="002F4C7E">
      <w:pPr>
        <w:ind w:left="142"/>
      </w:pPr>
    </w:p>
    <w:p w:rsidR="002F4C7E" w:rsidRPr="00D95247" w:rsidRDefault="002F4C7E" w:rsidP="002F4C7E">
      <w:pPr>
        <w:rPr>
          <w:b/>
        </w:rPr>
      </w:pPr>
      <w:r>
        <w:rPr>
          <w:b/>
        </w:rPr>
        <w:t>5. MAKE OUR PARISHES AND COMMUNITIES</w:t>
      </w:r>
      <w:r w:rsidRPr="00D95247">
        <w:rPr>
          <w:b/>
        </w:rPr>
        <w:t xml:space="preserve"> WELCOMING </w:t>
      </w:r>
      <w:r>
        <w:rPr>
          <w:b/>
        </w:rPr>
        <w:t>PLACES.</w:t>
      </w:r>
    </w:p>
    <w:p w:rsidR="002F4C7E" w:rsidRPr="00D95247" w:rsidRDefault="002F4C7E" w:rsidP="002F4C7E">
      <w:pPr>
        <w:rPr>
          <w:i/>
        </w:rPr>
      </w:pPr>
      <w:r>
        <w:rPr>
          <w:i/>
        </w:rPr>
        <w:t>P</w:t>
      </w:r>
      <w:r w:rsidRPr="00D95247">
        <w:rPr>
          <w:i/>
        </w:rPr>
        <w:t>eople experiencing poverty are never to be regarded as ‘a problem’, but as principal partners in the work of building up bonds of unity and social cohesion.</w:t>
      </w:r>
    </w:p>
    <w:p w:rsidR="002F4C7E" w:rsidRPr="00D95247" w:rsidRDefault="002F4C7E" w:rsidP="002F4C7E">
      <w:pPr>
        <w:pStyle w:val="Attribution"/>
      </w:pPr>
      <w:r>
        <w:t>Social Justice Statement 2018–</w:t>
      </w:r>
      <w:r w:rsidRPr="00D95247">
        <w:t>2019, p. x</w:t>
      </w:r>
    </w:p>
    <w:p w:rsidR="002F4C7E" w:rsidRPr="00D95247" w:rsidRDefault="002F4C7E" w:rsidP="002F4C7E"/>
    <w:p w:rsidR="002F4C7E" w:rsidRDefault="002F4C7E" w:rsidP="002F4C7E">
      <w:r>
        <w:lastRenderedPageBreak/>
        <w:t>Start a conversation about how your parish can extend</w:t>
      </w:r>
      <w:r w:rsidRPr="00D95247">
        <w:t xml:space="preserve"> a welcome to </w:t>
      </w:r>
      <w:r>
        <w:t>everyone who comes to</w:t>
      </w:r>
      <w:r w:rsidRPr="00D95247">
        <w:t xml:space="preserve"> your church</w:t>
      </w:r>
      <w:r>
        <w:t>. How can people</w:t>
      </w:r>
      <w:r w:rsidRPr="00D95247">
        <w:t xml:space="preserve"> experiencing housing difficulties</w:t>
      </w:r>
      <w:r>
        <w:t xml:space="preserve"> be protected from falling by the wayside? </w:t>
      </w:r>
    </w:p>
    <w:p w:rsidR="002F4C7E" w:rsidRDefault="002F4C7E" w:rsidP="002F4C7E"/>
    <w:p w:rsidR="002F4C7E" w:rsidRDefault="002F4C7E" w:rsidP="002F4C7E">
      <w:pPr>
        <w:pStyle w:val="ListParagraph"/>
        <w:numPr>
          <w:ilvl w:val="0"/>
          <w:numId w:val="31"/>
        </w:numPr>
        <w:spacing w:line="276" w:lineRule="auto"/>
        <w:ind w:left="567" w:hanging="425"/>
      </w:pPr>
      <w:r>
        <w:t>Are there ways your parish can identify those needing help?</w:t>
      </w:r>
    </w:p>
    <w:p w:rsidR="002F4C7E" w:rsidRDefault="002F4C7E" w:rsidP="002F4C7E">
      <w:pPr>
        <w:pStyle w:val="ListParagraph"/>
        <w:numPr>
          <w:ilvl w:val="0"/>
          <w:numId w:val="31"/>
        </w:numPr>
        <w:spacing w:line="276" w:lineRule="auto"/>
        <w:ind w:left="567" w:hanging="425"/>
      </w:pPr>
      <w:r>
        <w:t>Is there someone in the parish who knows what resources are available for people with housing needs?</w:t>
      </w:r>
    </w:p>
    <w:p w:rsidR="002F4C7E" w:rsidRPr="00223192" w:rsidRDefault="002F4C7E" w:rsidP="002F4C7E">
      <w:pPr>
        <w:pStyle w:val="ListParagraph"/>
        <w:numPr>
          <w:ilvl w:val="0"/>
          <w:numId w:val="31"/>
        </w:numPr>
        <w:spacing w:line="276" w:lineRule="auto"/>
        <w:ind w:left="567" w:hanging="425"/>
      </w:pPr>
      <w:r w:rsidRPr="00223192">
        <w:t xml:space="preserve">Read </w:t>
      </w:r>
      <w:r w:rsidRPr="00916AC2">
        <w:rPr>
          <w:i/>
        </w:rPr>
        <w:t>A Handbook for Building Stronger Parishes</w:t>
      </w:r>
      <w:r w:rsidRPr="00223192">
        <w:t>, available from the Australian Catholic Bishops Conference shop: www.catholic.org.au/shop/acbc-shop</w:t>
      </w:r>
    </w:p>
    <w:p w:rsidR="002F4C7E" w:rsidRDefault="002F4C7E" w:rsidP="002F4C7E"/>
    <w:p w:rsidR="002F4C7E" w:rsidRDefault="002F4C7E" w:rsidP="002F4C7E"/>
    <w:p w:rsidR="002F4C7E" w:rsidRPr="007452E5" w:rsidRDefault="002F4C7E" w:rsidP="002F4C7E">
      <w:pPr>
        <w:rPr>
          <w:b/>
        </w:rPr>
      </w:pPr>
      <w:r>
        <w:rPr>
          <w:b/>
        </w:rPr>
        <w:t>6</w:t>
      </w:r>
      <w:r w:rsidRPr="007452E5">
        <w:rPr>
          <w:b/>
        </w:rPr>
        <w:t xml:space="preserve">. </w:t>
      </w:r>
      <w:r w:rsidRPr="001A47F4">
        <w:rPr>
          <w:b/>
        </w:rPr>
        <w:t xml:space="preserve">TAKE ACTION TO </w:t>
      </w:r>
      <w:r>
        <w:rPr>
          <w:b/>
        </w:rPr>
        <w:t>SUPPORT HOUSING INITIATIVES AND PROGRAMS</w:t>
      </w:r>
      <w:r w:rsidRPr="001A47F4">
        <w:rPr>
          <w:b/>
        </w:rPr>
        <w:t>.</w:t>
      </w:r>
    </w:p>
    <w:p w:rsidR="002F4C7E" w:rsidRPr="00D51845" w:rsidRDefault="002F4C7E" w:rsidP="002F4C7E">
      <w:pPr>
        <w:rPr>
          <w:i/>
        </w:rPr>
      </w:pPr>
      <w:r w:rsidRPr="00D51845">
        <w:rPr>
          <w:i/>
        </w:rPr>
        <w:t>In Australia there are many organisations working to help people who experience ma</w:t>
      </w:r>
      <w:r>
        <w:rPr>
          <w:i/>
        </w:rPr>
        <w:t>rginalisation and homelessness.</w:t>
      </w:r>
      <w:r w:rsidRPr="00D51845">
        <w:rPr>
          <w:i/>
        </w:rPr>
        <w:t xml:space="preserve"> In particular, Catholics can be proud of the work of diocesan social services, charities like Vinnies and initiatives by religious orders that reach out to people who are homeless.</w:t>
      </w:r>
    </w:p>
    <w:p w:rsidR="002F4C7E" w:rsidRPr="007452E5" w:rsidRDefault="002F4C7E" w:rsidP="002F4C7E">
      <w:pPr>
        <w:pStyle w:val="Attribution"/>
      </w:pPr>
      <w:r>
        <w:t>Social Justice Statement 2018–</w:t>
      </w:r>
      <w:r w:rsidRPr="007452E5">
        <w:t>2019, p. x</w:t>
      </w:r>
    </w:p>
    <w:p w:rsidR="002F4C7E" w:rsidRPr="007452E5" w:rsidRDefault="002F4C7E" w:rsidP="002F4C7E"/>
    <w:p w:rsidR="002F4C7E" w:rsidRDefault="002F4C7E" w:rsidP="002F4C7E">
      <w:r>
        <w:t>Commit to helping those in need in the local community through the work of the St Vincent de Paul Society, Catholic Care and other charities and services.</w:t>
      </w:r>
    </w:p>
    <w:p w:rsidR="002F4C7E" w:rsidRDefault="002F4C7E" w:rsidP="002F4C7E">
      <w:r>
        <w:t xml:space="preserve">With </w:t>
      </w:r>
      <w:r w:rsidRPr="00845BEB">
        <w:t>others in your parish, consider if there are resources or properties that could house a family or individual in need.</w:t>
      </w:r>
      <w:r>
        <w:t xml:space="preserve"> Consider housing development models that aim to end homelessness like those of the Australian Catholic Housing Alliance: </w:t>
      </w:r>
      <w:hyperlink r:id="rId22" w:history="1">
        <w:r w:rsidRPr="00AF58D9">
          <w:rPr>
            <w:rStyle w:val="Hyperlink"/>
          </w:rPr>
          <w:t>www.catholichousing.org.au</w:t>
        </w:r>
      </w:hyperlink>
    </w:p>
    <w:p w:rsidR="002F4C7E" w:rsidRDefault="002F4C7E" w:rsidP="002F4C7E"/>
    <w:p w:rsidR="005C4604" w:rsidRDefault="005C4604" w:rsidP="002F4C7E"/>
    <w:p w:rsidR="002F4C7E" w:rsidRPr="00124269" w:rsidRDefault="002F4C7E" w:rsidP="002F4C7E">
      <w:pPr>
        <w:rPr>
          <w:b/>
        </w:rPr>
      </w:pPr>
      <w:r>
        <w:rPr>
          <w:b/>
        </w:rPr>
        <w:t>7</w:t>
      </w:r>
      <w:r w:rsidRPr="00124269">
        <w:rPr>
          <w:b/>
        </w:rPr>
        <w:t xml:space="preserve">. </w:t>
      </w:r>
      <w:r>
        <w:rPr>
          <w:b/>
        </w:rPr>
        <w:t>ADVOCATE FOR CHANGE LOCALLY AND NATIONWIDE</w:t>
      </w:r>
    </w:p>
    <w:p w:rsidR="002F4C7E" w:rsidRPr="0027098C" w:rsidRDefault="002F4C7E" w:rsidP="002F4C7E">
      <w:pPr>
        <w:rPr>
          <w:i/>
        </w:rPr>
      </w:pPr>
      <w:r w:rsidRPr="0027098C">
        <w:rPr>
          <w:i/>
        </w:rPr>
        <w:t xml:space="preserve">Australia needs to become more a community willing to address both the causes and the consequences of homelessness. We need the social, economic and political </w:t>
      </w:r>
      <w:r>
        <w:rPr>
          <w:i/>
        </w:rPr>
        <w:t xml:space="preserve">resolve to address this crisis … </w:t>
      </w:r>
      <w:r w:rsidRPr="0027098C">
        <w:rPr>
          <w:i/>
        </w:rPr>
        <w:t>Everyone deserves a place to call home.</w:t>
      </w:r>
    </w:p>
    <w:p w:rsidR="002F4C7E" w:rsidRPr="00124269" w:rsidRDefault="002F4C7E" w:rsidP="002F4C7E">
      <w:pPr>
        <w:pStyle w:val="Attribution"/>
      </w:pPr>
      <w:r w:rsidRPr="00124269">
        <w:t>Social J</w:t>
      </w:r>
      <w:r>
        <w:t>ustice Statement 2018–</w:t>
      </w:r>
      <w:r w:rsidRPr="00124269">
        <w:t>2019, p.</w:t>
      </w:r>
      <w:r>
        <w:t xml:space="preserve"> </w:t>
      </w:r>
      <w:r w:rsidRPr="00124269">
        <w:t>x</w:t>
      </w:r>
    </w:p>
    <w:p w:rsidR="002F4C7E" w:rsidRPr="00124269" w:rsidRDefault="002F4C7E" w:rsidP="002F4C7E"/>
    <w:p w:rsidR="002F4C7E" w:rsidRDefault="002F4C7E" w:rsidP="002F4C7E">
      <w:r>
        <w:t>E</w:t>
      </w:r>
      <w:r w:rsidRPr="007452E5">
        <w:t xml:space="preserve">ncourage your parish, school or youth </w:t>
      </w:r>
      <w:r>
        <w:t>group</w:t>
      </w:r>
      <w:r w:rsidRPr="007452E5">
        <w:t xml:space="preserve"> to make </w:t>
      </w:r>
      <w:r>
        <w:t xml:space="preserve">homelessness </w:t>
      </w:r>
      <w:r w:rsidRPr="007452E5">
        <w:t xml:space="preserve">a priority </w:t>
      </w:r>
      <w:r>
        <w:t xml:space="preserve">issue. </w:t>
      </w:r>
      <w:proofErr w:type="gramStart"/>
      <w:r>
        <w:t>Link with other social justice groups that work to end homelessness.</w:t>
      </w:r>
      <w:proofErr w:type="gramEnd"/>
      <w:r>
        <w:t xml:space="preserve"> </w:t>
      </w:r>
    </w:p>
    <w:p w:rsidR="002F4C7E" w:rsidRPr="00124269" w:rsidRDefault="002F4C7E" w:rsidP="002F4C7E"/>
    <w:p w:rsidR="002F4C7E" w:rsidRDefault="002F4C7E" w:rsidP="002F4C7E">
      <w:pPr>
        <w:pStyle w:val="ListParagraph"/>
        <w:numPr>
          <w:ilvl w:val="0"/>
          <w:numId w:val="31"/>
        </w:numPr>
        <w:spacing w:line="276" w:lineRule="auto"/>
        <w:ind w:left="567" w:hanging="425"/>
      </w:pPr>
      <w:r>
        <w:t xml:space="preserve">Join the </w:t>
      </w:r>
      <w:r w:rsidRPr="00916AC2">
        <w:rPr>
          <w:i/>
        </w:rPr>
        <w:t>Everybody’s Home</w:t>
      </w:r>
      <w:r>
        <w:t xml:space="preserve"> campaign: everybodyshome.com.au </w:t>
      </w:r>
    </w:p>
    <w:p w:rsidR="002F4C7E" w:rsidRDefault="002F4C7E" w:rsidP="002F4C7E">
      <w:pPr>
        <w:pStyle w:val="ListParagraph"/>
        <w:numPr>
          <w:ilvl w:val="0"/>
          <w:numId w:val="31"/>
        </w:numPr>
        <w:spacing w:line="276" w:lineRule="auto"/>
        <w:ind w:left="567" w:hanging="425"/>
      </w:pPr>
      <w:r>
        <w:t xml:space="preserve">Consider if your group or parish could join a larger organisation or help form one. Examples are: </w:t>
      </w:r>
      <w:r w:rsidRPr="0001586A">
        <w:t>Shelter, Council to Homeless Persons, state Community Alliance groups and the Australian Council of Social Services</w:t>
      </w:r>
      <w:r>
        <w:t>.</w:t>
      </w:r>
    </w:p>
    <w:p w:rsidR="005C4604" w:rsidRDefault="005C4604" w:rsidP="005C4604"/>
    <w:p w:rsidR="005C4604" w:rsidRDefault="005C4604" w:rsidP="005C4604"/>
    <w:p w:rsidR="005C4604" w:rsidRDefault="005C4604" w:rsidP="005C4604"/>
    <w:p w:rsidR="005C4604" w:rsidRDefault="005C4604" w:rsidP="005C4604">
      <w:pPr>
        <w:rPr>
          <w:b/>
        </w:rPr>
      </w:pPr>
    </w:p>
    <w:p w:rsidR="005C4604" w:rsidRPr="008C469E" w:rsidRDefault="005C4604" w:rsidP="005C4604">
      <w:pPr>
        <w:rPr>
          <w:b/>
        </w:rPr>
      </w:pPr>
      <w:r>
        <w:rPr>
          <w:b/>
        </w:rPr>
        <w:lastRenderedPageBreak/>
        <w:t>8. HELP</w:t>
      </w:r>
      <w:r w:rsidRPr="008C469E">
        <w:rPr>
          <w:b/>
        </w:rPr>
        <w:t xml:space="preserve"> COMBAT MISUNDERSTANDING AND MISREPRESENTATION.</w:t>
      </w:r>
    </w:p>
    <w:p w:rsidR="005C4604" w:rsidRPr="008C469E" w:rsidRDefault="005C4604" w:rsidP="005C4604">
      <w:pPr>
        <w:rPr>
          <w:i/>
        </w:rPr>
      </w:pPr>
      <w:r w:rsidRPr="008C469E">
        <w:rPr>
          <w:i/>
        </w:rPr>
        <w:t>For any of us, a sudden personal or health crisis can cause great hardship and put pressure on family life. But for some people who lack the necessary economic resources or social support, such crises can lead to homelessness.</w:t>
      </w:r>
    </w:p>
    <w:p w:rsidR="005C4604" w:rsidRPr="00394C1D" w:rsidRDefault="005C4604" w:rsidP="005C4604">
      <w:pPr>
        <w:pStyle w:val="Attribution"/>
      </w:pPr>
      <w:r w:rsidRPr="00394C1D">
        <w:t>Social Justice Statement 2018–2019, p. x</w:t>
      </w:r>
    </w:p>
    <w:p w:rsidR="005C4604" w:rsidRDefault="005C4604" w:rsidP="005C4604"/>
    <w:p w:rsidR="005C4604" w:rsidRDefault="005C4604" w:rsidP="005C4604">
      <w:r>
        <w:t xml:space="preserve">How often do we hear calls to ‘clean up the streets’ or people in need being dismissed as ‘lazy’, ‘irresponsible’ or worse? Do councils and neighbourhoods always welcome proposals for shelters or facilities for homeless people? Challenge the myths that further marginalise people experiencing homelessness. </w:t>
      </w:r>
    </w:p>
    <w:p w:rsidR="005C4604" w:rsidRDefault="005C4604" w:rsidP="005C4604"/>
    <w:p w:rsidR="005C4604" w:rsidRDefault="005C4604" w:rsidP="005C4604">
      <w:pPr>
        <w:pStyle w:val="ListParagraph"/>
        <w:numPr>
          <w:ilvl w:val="0"/>
          <w:numId w:val="31"/>
        </w:numPr>
        <w:spacing w:line="276" w:lineRule="auto"/>
        <w:ind w:left="567" w:hanging="425"/>
      </w:pPr>
      <w:r>
        <w:t>C</w:t>
      </w:r>
      <w:r w:rsidRPr="001B55BF">
        <w:t>hallenge the myth that homelessness will always be with us.</w:t>
      </w:r>
      <w:r>
        <w:t xml:space="preserve"> </w:t>
      </w:r>
      <w:r w:rsidRPr="001B55BF">
        <w:t xml:space="preserve">Homelessness can be solved. </w:t>
      </w:r>
    </w:p>
    <w:p w:rsidR="005C4604" w:rsidRDefault="005C4604" w:rsidP="005C4604">
      <w:pPr>
        <w:pStyle w:val="ListParagraph"/>
        <w:numPr>
          <w:ilvl w:val="0"/>
          <w:numId w:val="31"/>
        </w:numPr>
        <w:spacing w:line="276" w:lineRule="auto"/>
        <w:ind w:left="567" w:hanging="425"/>
      </w:pPr>
      <w:r>
        <w:t>Support the Mercy Foundation’s work to end homelessness:</w:t>
      </w:r>
      <w:r w:rsidRPr="00336100">
        <w:t xml:space="preserve"> </w:t>
      </w:r>
      <w:hyperlink r:id="rId23" w:history="1">
        <w:r w:rsidRPr="00886318">
          <w:rPr>
            <w:rStyle w:val="Hyperlink"/>
          </w:rPr>
          <w:t>www.mercyfoundation.com.au</w:t>
        </w:r>
      </w:hyperlink>
    </w:p>
    <w:p w:rsidR="005C4604" w:rsidRDefault="005C4604" w:rsidP="005C4604">
      <w:pPr>
        <w:pStyle w:val="ListParagraph"/>
        <w:numPr>
          <w:ilvl w:val="0"/>
          <w:numId w:val="0"/>
        </w:numPr>
        <w:spacing w:line="276" w:lineRule="auto"/>
      </w:pPr>
      <w:r>
        <w:t xml:space="preserve"> </w:t>
      </w:r>
    </w:p>
    <w:p w:rsidR="005C4604" w:rsidRDefault="005C4604" w:rsidP="005C4604"/>
    <w:p w:rsidR="005C4604" w:rsidRDefault="005C4604" w:rsidP="005C4604"/>
    <w:p w:rsidR="005C4604" w:rsidRPr="00613A2D" w:rsidRDefault="005C4604" w:rsidP="005C4604">
      <w:pPr>
        <w:tabs>
          <w:tab w:val="left" w:pos="1210"/>
        </w:tabs>
        <w:rPr>
          <w:b/>
        </w:rPr>
      </w:pPr>
      <w:r>
        <w:rPr>
          <w:b/>
        </w:rPr>
        <w:t>9</w:t>
      </w:r>
      <w:r w:rsidRPr="00613A2D">
        <w:rPr>
          <w:b/>
        </w:rPr>
        <w:t xml:space="preserve">. </w:t>
      </w:r>
      <w:r>
        <w:rPr>
          <w:b/>
        </w:rPr>
        <w:t>REMEMBER: STANDING WITH THOSE IN NEED IS CENTRAL TO OUR FAITH</w:t>
      </w:r>
    </w:p>
    <w:p w:rsidR="005C4604" w:rsidRDefault="005C4604" w:rsidP="005C4604">
      <w:pPr>
        <w:tabs>
          <w:tab w:val="left" w:pos="1210"/>
        </w:tabs>
      </w:pPr>
      <w:r w:rsidRPr="001E23FF">
        <w:rPr>
          <w:i/>
        </w:rPr>
        <w:t>The Church and international law both regard housing as an essential entitlement for all people to meet their basic needs, flourish in community and have their inherent human dignity affirmed and upheld by others.</w:t>
      </w:r>
    </w:p>
    <w:p w:rsidR="005C4604" w:rsidRDefault="005C4604" w:rsidP="005C4604">
      <w:pPr>
        <w:pStyle w:val="Attribution"/>
      </w:pPr>
      <w:r w:rsidRPr="001E23FF">
        <w:t>Social Justice Statement 2018–2019, p. x</w:t>
      </w:r>
    </w:p>
    <w:p w:rsidR="005C4604" w:rsidRDefault="005C4604" w:rsidP="005C4604">
      <w:pPr>
        <w:tabs>
          <w:tab w:val="left" w:pos="1210"/>
        </w:tabs>
      </w:pPr>
    </w:p>
    <w:p w:rsidR="005C4604" w:rsidRDefault="005C4604" w:rsidP="005C4604">
      <w:pPr>
        <w:tabs>
          <w:tab w:val="left" w:pos="1210"/>
        </w:tabs>
      </w:pPr>
      <w:r>
        <w:t>Every person has an inherent dignity as a child of God, and that dignity obliges us to identify with those who are less fortunate. Let’s make this a basis or our work for justice. Consider how we can use more compassionate language, upholding the dignity of the most vulnerable and ensuring that they flourish in a just and generous society.</w:t>
      </w:r>
    </w:p>
    <w:p w:rsidR="005C4604" w:rsidRDefault="005C4604" w:rsidP="005C4604">
      <w:pPr>
        <w:tabs>
          <w:tab w:val="left" w:pos="1210"/>
        </w:tabs>
      </w:pPr>
    </w:p>
    <w:p w:rsidR="005C4604" w:rsidRDefault="005C4604" w:rsidP="005C4604">
      <w:pPr>
        <w:tabs>
          <w:tab w:val="left" w:pos="1210"/>
        </w:tabs>
      </w:pPr>
    </w:p>
    <w:p w:rsidR="005C4604" w:rsidRPr="00ED72FD" w:rsidRDefault="005C4604" w:rsidP="005C4604">
      <w:pPr>
        <w:tabs>
          <w:tab w:val="left" w:pos="1210"/>
        </w:tabs>
        <w:rPr>
          <w:b/>
        </w:rPr>
      </w:pPr>
      <w:r>
        <w:rPr>
          <w:b/>
        </w:rPr>
        <w:t>10. LET US PRAY</w:t>
      </w:r>
    </w:p>
    <w:p w:rsidR="005C4604" w:rsidRDefault="005C4604" w:rsidP="005C4604">
      <w:pPr>
        <w:tabs>
          <w:tab w:val="left" w:pos="1210"/>
        </w:tabs>
      </w:pPr>
    </w:p>
    <w:p w:rsidR="005C4604" w:rsidRDefault="005C4604" w:rsidP="005C4604">
      <w:pPr>
        <w:tabs>
          <w:tab w:val="left" w:pos="1210"/>
        </w:tabs>
      </w:pPr>
      <w:r>
        <w:t>Use the accompanying Prayer Card prepared by the Australian Catholic Social Justice Council for personal p</w:t>
      </w:r>
      <w:bookmarkStart w:id="0" w:name="_GoBack"/>
      <w:bookmarkEnd w:id="0"/>
      <w:r>
        <w:t xml:space="preserve">rayer is a powerful way to bring about change in ourselves and our society. The prayer card that accompanies this leaflet is for personal or family use or for schools and parishes. </w:t>
      </w:r>
    </w:p>
    <w:p w:rsidR="005C4604" w:rsidRPr="00E347ED" w:rsidRDefault="005C4604" w:rsidP="00CC0365"/>
    <w:sectPr w:rsidR="005C4604" w:rsidRPr="00E347ED" w:rsidSect="00EB17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B37" w:rsidRDefault="001A6B37" w:rsidP="003C79DA">
      <w:pPr>
        <w:spacing w:after="0"/>
      </w:pPr>
      <w:r>
        <w:separator/>
      </w:r>
    </w:p>
  </w:endnote>
  <w:endnote w:type="continuationSeparator" w:id="0">
    <w:p w:rsidR="001A6B37" w:rsidRDefault="001A6B37" w:rsidP="003C79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echnicBold">
    <w:altName w:val="TechnicBold"/>
    <w:panose1 w:val="00000000000000000000"/>
    <w:charset w:val="00"/>
    <w:family w:val="swiss"/>
    <w:notTrueType/>
    <w:pitch w:val="default"/>
    <w:sig w:usb0="00000003" w:usb1="00000000" w:usb2="00000000" w:usb3="00000000" w:csb0="00000001" w:csb1="00000000"/>
  </w:font>
  <w:font w:name="Lao UI">
    <w:panose1 w:val="020B0502040204020203"/>
    <w:charset w:val="00"/>
    <w:family w:val="swiss"/>
    <w:pitch w:val="variable"/>
    <w:sig w:usb0="02000003" w:usb1="00000000" w:usb2="00000000" w:usb3="00000000" w:csb0="00000001" w:csb1="00000000"/>
  </w:font>
  <w:font w:name="Broadway">
    <w:panose1 w:val="04040905080B02020502"/>
    <w:charset w:val="00"/>
    <w:family w:val="decorativ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B37" w:rsidRDefault="001A6B37" w:rsidP="003C79DA">
      <w:pPr>
        <w:spacing w:after="0"/>
      </w:pPr>
      <w:r>
        <w:separator/>
      </w:r>
    </w:p>
  </w:footnote>
  <w:footnote w:type="continuationSeparator" w:id="0">
    <w:p w:rsidR="001A6B37" w:rsidRDefault="001A6B37" w:rsidP="003C79D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16CB4"/>
    <w:multiLevelType w:val="hybridMultilevel"/>
    <w:tmpl w:val="16609E00"/>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09C203CA"/>
    <w:multiLevelType w:val="hybridMultilevel"/>
    <w:tmpl w:val="FEEE8C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AA056DB"/>
    <w:multiLevelType w:val="hybridMultilevel"/>
    <w:tmpl w:val="C3AC2E32"/>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0E8E0250"/>
    <w:multiLevelType w:val="hybridMultilevel"/>
    <w:tmpl w:val="1F78C54E"/>
    <w:lvl w:ilvl="0" w:tplc="ECC01064">
      <w:start w:val="1"/>
      <w:numFmt w:val="bullet"/>
      <w:pStyle w:val="ListParagraph"/>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nsid w:val="111746EC"/>
    <w:multiLevelType w:val="hybridMultilevel"/>
    <w:tmpl w:val="249239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48F62D0"/>
    <w:multiLevelType w:val="hybridMultilevel"/>
    <w:tmpl w:val="0C520C8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nsid w:val="188257F4"/>
    <w:multiLevelType w:val="hybridMultilevel"/>
    <w:tmpl w:val="05A616BE"/>
    <w:lvl w:ilvl="0" w:tplc="0C090005">
      <w:start w:val="1"/>
      <w:numFmt w:val="bullet"/>
      <w:lvlText w:val=""/>
      <w:lvlJc w:val="left"/>
      <w:pPr>
        <w:ind w:left="1004" w:hanging="360"/>
      </w:pPr>
      <w:rPr>
        <w:rFonts w:ascii="Wingdings" w:hAnsi="Wingdings"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7">
    <w:nsid w:val="18BC159A"/>
    <w:multiLevelType w:val="hybridMultilevel"/>
    <w:tmpl w:val="DBF2847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1B1B0449"/>
    <w:multiLevelType w:val="hybridMultilevel"/>
    <w:tmpl w:val="B2B66FF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nsid w:val="1D7F49D1"/>
    <w:multiLevelType w:val="hybridMultilevel"/>
    <w:tmpl w:val="11007A1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1F053B8A"/>
    <w:multiLevelType w:val="hybridMultilevel"/>
    <w:tmpl w:val="B5F635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25AD0934"/>
    <w:multiLevelType w:val="hybridMultilevel"/>
    <w:tmpl w:val="FF6C5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D72958"/>
    <w:multiLevelType w:val="hybridMultilevel"/>
    <w:tmpl w:val="9AE6D42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9DD48BD"/>
    <w:multiLevelType w:val="hybridMultilevel"/>
    <w:tmpl w:val="8CCE59E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4">
    <w:nsid w:val="35217B24"/>
    <w:multiLevelType w:val="hybridMultilevel"/>
    <w:tmpl w:val="B37E7D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38AC4D51"/>
    <w:multiLevelType w:val="hybridMultilevel"/>
    <w:tmpl w:val="344CD8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401B0050"/>
    <w:multiLevelType w:val="hybridMultilevel"/>
    <w:tmpl w:val="E32A41A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4564DE2"/>
    <w:multiLevelType w:val="hybridMultilevel"/>
    <w:tmpl w:val="1C809BA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nsid w:val="44D71F44"/>
    <w:multiLevelType w:val="hybridMultilevel"/>
    <w:tmpl w:val="985A2C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46E74907"/>
    <w:multiLevelType w:val="hybridMultilevel"/>
    <w:tmpl w:val="B262E8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47170AA5"/>
    <w:multiLevelType w:val="hybridMultilevel"/>
    <w:tmpl w:val="025243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47B65B44"/>
    <w:multiLevelType w:val="hybridMultilevel"/>
    <w:tmpl w:val="2604EA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4B0A795C"/>
    <w:multiLevelType w:val="hybridMultilevel"/>
    <w:tmpl w:val="A4E221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B9137F6"/>
    <w:multiLevelType w:val="hybridMultilevel"/>
    <w:tmpl w:val="EA6CF5F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4">
    <w:nsid w:val="50D66359"/>
    <w:multiLevelType w:val="hybridMultilevel"/>
    <w:tmpl w:val="94C8372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nsid w:val="58CC5853"/>
    <w:multiLevelType w:val="hybridMultilevel"/>
    <w:tmpl w:val="4ED4A9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663B4143"/>
    <w:multiLevelType w:val="hybridMultilevel"/>
    <w:tmpl w:val="B3B0F3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68F70AC3"/>
    <w:multiLevelType w:val="hybridMultilevel"/>
    <w:tmpl w:val="597AF404"/>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79D65B18"/>
    <w:multiLevelType w:val="hybridMultilevel"/>
    <w:tmpl w:val="CC6E2F5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nsid w:val="7B9007D8"/>
    <w:multiLevelType w:val="hybridMultilevel"/>
    <w:tmpl w:val="7FFC85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CFF034C"/>
    <w:multiLevelType w:val="hybridMultilevel"/>
    <w:tmpl w:val="5FFEEA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7F3E3E4C"/>
    <w:multiLevelType w:val="hybridMultilevel"/>
    <w:tmpl w:val="453687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27"/>
  </w:num>
  <w:num w:numId="4">
    <w:abstractNumId w:val="12"/>
  </w:num>
  <w:num w:numId="5">
    <w:abstractNumId w:val="7"/>
  </w:num>
  <w:num w:numId="6">
    <w:abstractNumId w:val="6"/>
  </w:num>
  <w:num w:numId="7">
    <w:abstractNumId w:val="21"/>
  </w:num>
  <w:num w:numId="8">
    <w:abstractNumId w:val="30"/>
  </w:num>
  <w:num w:numId="9">
    <w:abstractNumId w:val="4"/>
  </w:num>
  <w:num w:numId="10">
    <w:abstractNumId w:val="13"/>
  </w:num>
  <w:num w:numId="11">
    <w:abstractNumId w:val="25"/>
  </w:num>
  <w:num w:numId="12">
    <w:abstractNumId w:val="17"/>
  </w:num>
  <w:num w:numId="13">
    <w:abstractNumId w:val="28"/>
  </w:num>
  <w:num w:numId="14">
    <w:abstractNumId w:val="0"/>
  </w:num>
  <w:num w:numId="15">
    <w:abstractNumId w:val="5"/>
  </w:num>
  <w:num w:numId="16">
    <w:abstractNumId w:val="2"/>
  </w:num>
  <w:num w:numId="17">
    <w:abstractNumId w:val="9"/>
  </w:num>
  <w:num w:numId="18">
    <w:abstractNumId w:val="20"/>
  </w:num>
  <w:num w:numId="19">
    <w:abstractNumId w:val="3"/>
  </w:num>
  <w:num w:numId="20">
    <w:abstractNumId w:val="23"/>
  </w:num>
  <w:num w:numId="21">
    <w:abstractNumId w:val="8"/>
  </w:num>
  <w:num w:numId="22">
    <w:abstractNumId w:val="24"/>
  </w:num>
  <w:num w:numId="23">
    <w:abstractNumId w:val="15"/>
  </w:num>
  <w:num w:numId="24">
    <w:abstractNumId w:val="22"/>
  </w:num>
  <w:num w:numId="25">
    <w:abstractNumId w:val="31"/>
  </w:num>
  <w:num w:numId="26">
    <w:abstractNumId w:val="14"/>
  </w:num>
  <w:num w:numId="27">
    <w:abstractNumId w:val="18"/>
  </w:num>
  <w:num w:numId="28">
    <w:abstractNumId w:val="1"/>
  </w:num>
  <w:num w:numId="29">
    <w:abstractNumId w:val="19"/>
  </w:num>
  <w:num w:numId="30">
    <w:abstractNumId w:val="10"/>
  </w:num>
  <w:num w:numId="31">
    <w:abstractNumId w:val="16"/>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79B1"/>
    <w:rsid w:val="00013352"/>
    <w:rsid w:val="00013BFE"/>
    <w:rsid w:val="00030879"/>
    <w:rsid w:val="000463D7"/>
    <w:rsid w:val="00052B85"/>
    <w:rsid w:val="000605F0"/>
    <w:rsid w:val="0006456A"/>
    <w:rsid w:val="00086DD2"/>
    <w:rsid w:val="00090C5C"/>
    <w:rsid w:val="00090E79"/>
    <w:rsid w:val="000C00BD"/>
    <w:rsid w:val="000C2B45"/>
    <w:rsid w:val="000F2C6F"/>
    <w:rsid w:val="000F61BA"/>
    <w:rsid w:val="000F6968"/>
    <w:rsid w:val="0011080A"/>
    <w:rsid w:val="00136A7F"/>
    <w:rsid w:val="00144E18"/>
    <w:rsid w:val="00165BEC"/>
    <w:rsid w:val="00186D34"/>
    <w:rsid w:val="00193E52"/>
    <w:rsid w:val="00196D7B"/>
    <w:rsid w:val="001A6B37"/>
    <w:rsid w:val="001D0A9F"/>
    <w:rsid w:val="001E222F"/>
    <w:rsid w:val="001F1523"/>
    <w:rsid w:val="001F5547"/>
    <w:rsid w:val="002174CE"/>
    <w:rsid w:val="00223A1F"/>
    <w:rsid w:val="002330E2"/>
    <w:rsid w:val="00235899"/>
    <w:rsid w:val="002369F8"/>
    <w:rsid w:val="0024198B"/>
    <w:rsid w:val="002517E7"/>
    <w:rsid w:val="00266149"/>
    <w:rsid w:val="00275996"/>
    <w:rsid w:val="00276893"/>
    <w:rsid w:val="002933B8"/>
    <w:rsid w:val="00296A5A"/>
    <w:rsid w:val="002C616B"/>
    <w:rsid w:val="002D5BE1"/>
    <w:rsid w:val="002D632B"/>
    <w:rsid w:val="002F01DA"/>
    <w:rsid w:val="002F4848"/>
    <w:rsid w:val="002F4C7E"/>
    <w:rsid w:val="0030449E"/>
    <w:rsid w:val="0031309F"/>
    <w:rsid w:val="0031346F"/>
    <w:rsid w:val="0032586C"/>
    <w:rsid w:val="003657F2"/>
    <w:rsid w:val="0037653A"/>
    <w:rsid w:val="00380D9F"/>
    <w:rsid w:val="0038392D"/>
    <w:rsid w:val="003860D0"/>
    <w:rsid w:val="0039187D"/>
    <w:rsid w:val="00397581"/>
    <w:rsid w:val="003C399B"/>
    <w:rsid w:val="003C574E"/>
    <w:rsid w:val="003C79DA"/>
    <w:rsid w:val="003D35E3"/>
    <w:rsid w:val="00424761"/>
    <w:rsid w:val="00431F4B"/>
    <w:rsid w:val="00447E25"/>
    <w:rsid w:val="00472356"/>
    <w:rsid w:val="004B7A71"/>
    <w:rsid w:val="004D09C5"/>
    <w:rsid w:val="004D6A73"/>
    <w:rsid w:val="0050055A"/>
    <w:rsid w:val="005017EC"/>
    <w:rsid w:val="005221AD"/>
    <w:rsid w:val="00534AA8"/>
    <w:rsid w:val="00562BDB"/>
    <w:rsid w:val="00566603"/>
    <w:rsid w:val="00566C10"/>
    <w:rsid w:val="00573F2C"/>
    <w:rsid w:val="00597398"/>
    <w:rsid w:val="005B6606"/>
    <w:rsid w:val="005C28B8"/>
    <w:rsid w:val="005C4604"/>
    <w:rsid w:val="005F26E2"/>
    <w:rsid w:val="00601053"/>
    <w:rsid w:val="0060290F"/>
    <w:rsid w:val="00606506"/>
    <w:rsid w:val="006130CB"/>
    <w:rsid w:val="00643049"/>
    <w:rsid w:val="0064661C"/>
    <w:rsid w:val="006643CD"/>
    <w:rsid w:val="0068004F"/>
    <w:rsid w:val="006A095A"/>
    <w:rsid w:val="006B108A"/>
    <w:rsid w:val="006B1A98"/>
    <w:rsid w:val="006D2A17"/>
    <w:rsid w:val="006E7C71"/>
    <w:rsid w:val="00702104"/>
    <w:rsid w:val="00704C1A"/>
    <w:rsid w:val="007172FC"/>
    <w:rsid w:val="00717CF4"/>
    <w:rsid w:val="0072495A"/>
    <w:rsid w:val="00727F90"/>
    <w:rsid w:val="00735DE1"/>
    <w:rsid w:val="007B4358"/>
    <w:rsid w:val="007B452C"/>
    <w:rsid w:val="007E39CE"/>
    <w:rsid w:val="00802A09"/>
    <w:rsid w:val="00833F15"/>
    <w:rsid w:val="0083539E"/>
    <w:rsid w:val="00853EAB"/>
    <w:rsid w:val="00862BB7"/>
    <w:rsid w:val="008A6A29"/>
    <w:rsid w:val="008B1F43"/>
    <w:rsid w:val="008B466A"/>
    <w:rsid w:val="008D6701"/>
    <w:rsid w:val="008F6A44"/>
    <w:rsid w:val="009022CA"/>
    <w:rsid w:val="009117BB"/>
    <w:rsid w:val="00951B5B"/>
    <w:rsid w:val="00957C6C"/>
    <w:rsid w:val="00963F2C"/>
    <w:rsid w:val="009857E6"/>
    <w:rsid w:val="009A1533"/>
    <w:rsid w:val="009A237E"/>
    <w:rsid w:val="009B37E0"/>
    <w:rsid w:val="009B5DB3"/>
    <w:rsid w:val="009E667D"/>
    <w:rsid w:val="00A27C99"/>
    <w:rsid w:val="00A60DDC"/>
    <w:rsid w:val="00A637DB"/>
    <w:rsid w:val="00A7102D"/>
    <w:rsid w:val="00A91FF6"/>
    <w:rsid w:val="00AA2DC3"/>
    <w:rsid w:val="00AA79B1"/>
    <w:rsid w:val="00AC7582"/>
    <w:rsid w:val="00AE7CD0"/>
    <w:rsid w:val="00AF46BF"/>
    <w:rsid w:val="00B04DB4"/>
    <w:rsid w:val="00B2400F"/>
    <w:rsid w:val="00B25D9B"/>
    <w:rsid w:val="00B45E21"/>
    <w:rsid w:val="00B467FD"/>
    <w:rsid w:val="00B6274C"/>
    <w:rsid w:val="00B7009B"/>
    <w:rsid w:val="00B8011B"/>
    <w:rsid w:val="00B87441"/>
    <w:rsid w:val="00B96B75"/>
    <w:rsid w:val="00BA0DDE"/>
    <w:rsid w:val="00BA5D54"/>
    <w:rsid w:val="00BB1AD9"/>
    <w:rsid w:val="00BC070E"/>
    <w:rsid w:val="00BD0A1C"/>
    <w:rsid w:val="00BD0AA9"/>
    <w:rsid w:val="00BD47E7"/>
    <w:rsid w:val="00BD622C"/>
    <w:rsid w:val="00BF76CE"/>
    <w:rsid w:val="00C30084"/>
    <w:rsid w:val="00C53BE6"/>
    <w:rsid w:val="00CB1749"/>
    <w:rsid w:val="00CB668C"/>
    <w:rsid w:val="00CC0365"/>
    <w:rsid w:val="00CD5614"/>
    <w:rsid w:val="00CE3772"/>
    <w:rsid w:val="00CF7918"/>
    <w:rsid w:val="00D020A8"/>
    <w:rsid w:val="00D04204"/>
    <w:rsid w:val="00D112FB"/>
    <w:rsid w:val="00D155BE"/>
    <w:rsid w:val="00D26CBB"/>
    <w:rsid w:val="00D7317B"/>
    <w:rsid w:val="00D8721D"/>
    <w:rsid w:val="00DC2DD0"/>
    <w:rsid w:val="00DC7D32"/>
    <w:rsid w:val="00DD4CC7"/>
    <w:rsid w:val="00E13E87"/>
    <w:rsid w:val="00E347ED"/>
    <w:rsid w:val="00E75D08"/>
    <w:rsid w:val="00E926F8"/>
    <w:rsid w:val="00EA5753"/>
    <w:rsid w:val="00EB06D6"/>
    <w:rsid w:val="00EB17A5"/>
    <w:rsid w:val="00EC5738"/>
    <w:rsid w:val="00EE5947"/>
    <w:rsid w:val="00EF4110"/>
    <w:rsid w:val="00F131AB"/>
    <w:rsid w:val="00F1580E"/>
    <w:rsid w:val="00F163EC"/>
    <w:rsid w:val="00F62155"/>
    <w:rsid w:val="00F6435F"/>
    <w:rsid w:val="00F70A01"/>
    <w:rsid w:val="00F962AD"/>
    <w:rsid w:val="00FC0062"/>
    <w:rsid w:val="00FD078F"/>
    <w:rsid w:val="00FE2A9E"/>
    <w:rsid w:val="00FF3369"/>
    <w:rsid w:val="00FF37BA"/>
    <w:rsid w:val="00FF633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0365"/>
    <w:pPr>
      <w:spacing w:after="120"/>
    </w:pPr>
    <w:rPr>
      <w:rFonts w:ascii="Arial" w:hAnsi="Arial"/>
      <w:sz w:val="22"/>
      <w:szCs w:val="22"/>
      <w:lang w:eastAsia="en-US"/>
    </w:rPr>
  </w:style>
  <w:style w:type="paragraph" w:styleId="Heading1">
    <w:name w:val="heading 1"/>
    <w:basedOn w:val="Normal"/>
    <w:next w:val="Normal"/>
    <w:link w:val="Heading1Char"/>
    <w:uiPriority w:val="9"/>
    <w:qFormat/>
    <w:rsid w:val="00717CF4"/>
    <w:pPr>
      <w:keepNext/>
      <w:keepLines/>
      <w:spacing w:before="480"/>
      <w:outlineLvl w:val="0"/>
    </w:pPr>
    <w:rPr>
      <w:rFonts w:eastAsia="Times New Roman" w:cs="Arial"/>
      <w:b/>
      <w:bCs/>
      <w:sz w:val="36"/>
      <w:szCs w:val="36"/>
    </w:rPr>
  </w:style>
  <w:style w:type="paragraph" w:styleId="Heading2">
    <w:name w:val="heading 2"/>
    <w:basedOn w:val="Normal"/>
    <w:next w:val="Normal"/>
    <w:link w:val="Heading2Char"/>
    <w:uiPriority w:val="9"/>
    <w:unhideWhenUsed/>
    <w:qFormat/>
    <w:rsid w:val="00717CF4"/>
    <w:pPr>
      <w:keepNext/>
      <w:keepLines/>
      <w:spacing w:before="200"/>
      <w:outlineLvl w:val="1"/>
    </w:pPr>
    <w:rPr>
      <w:rFonts w:eastAsia="Times New Roman" w:cs="Arial"/>
      <w:b/>
      <w:bCs/>
      <w:sz w:val="28"/>
      <w:szCs w:val="28"/>
    </w:rPr>
  </w:style>
  <w:style w:type="paragraph" w:styleId="Heading3">
    <w:name w:val="heading 3"/>
    <w:basedOn w:val="Normal"/>
    <w:next w:val="Normal"/>
    <w:link w:val="Heading3Char"/>
    <w:uiPriority w:val="9"/>
    <w:unhideWhenUsed/>
    <w:qFormat/>
    <w:rsid w:val="005017EC"/>
    <w:pPr>
      <w:keepNext/>
      <w:keepLines/>
      <w:spacing w:before="360"/>
      <w:outlineLvl w:val="2"/>
    </w:pPr>
    <w:rPr>
      <w:rFonts w:eastAsia="Times New Roman" w:cs="Arial"/>
      <w:b/>
      <w:bCs/>
    </w:rPr>
  </w:style>
  <w:style w:type="paragraph" w:styleId="Heading4">
    <w:name w:val="heading 4"/>
    <w:basedOn w:val="Normal"/>
    <w:next w:val="Normal"/>
    <w:link w:val="Heading4Char"/>
    <w:uiPriority w:val="9"/>
    <w:unhideWhenUsed/>
    <w:qFormat/>
    <w:rsid w:val="003D35E3"/>
    <w:pPr>
      <w:keepNext/>
      <w:keepLines/>
      <w:spacing w:before="20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17CF4"/>
    <w:rPr>
      <w:rFonts w:ascii="Arial" w:eastAsia="Times New Roman" w:hAnsi="Arial" w:cs="Arial"/>
      <w:b/>
      <w:bCs/>
      <w:sz w:val="36"/>
      <w:szCs w:val="36"/>
    </w:rPr>
  </w:style>
  <w:style w:type="character" w:customStyle="1" w:styleId="Heading2Char">
    <w:name w:val="Heading 2 Char"/>
    <w:link w:val="Heading2"/>
    <w:uiPriority w:val="9"/>
    <w:rsid w:val="00717CF4"/>
    <w:rPr>
      <w:rFonts w:ascii="Arial" w:eastAsia="Times New Roman" w:hAnsi="Arial" w:cs="Arial"/>
      <w:b/>
      <w:bCs/>
      <w:sz w:val="28"/>
      <w:szCs w:val="28"/>
    </w:rPr>
  </w:style>
  <w:style w:type="character" w:customStyle="1" w:styleId="Heading3Char">
    <w:name w:val="Heading 3 Char"/>
    <w:link w:val="Heading3"/>
    <w:uiPriority w:val="9"/>
    <w:rsid w:val="005017EC"/>
    <w:rPr>
      <w:rFonts w:ascii="Arial" w:eastAsia="Times New Roman" w:hAnsi="Arial" w:cs="Arial"/>
      <w:b/>
      <w:bCs/>
    </w:rPr>
  </w:style>
  <w:style w:type="character" w:customStyle="1" w:styleId="Heading4Char">
    <w:name w:val="Heading 4 Char"/>
    <w:link w:val="Heading4"/>
    <w:uiPriority w:val="9"/>
    <w:rsid w:val="003D35E3"/>
    <w:rPr>
      <w:rFonts w:ascii="Cambria" w:eastAsia="Times New Roman" w:hAnsi="Cambria" w:cs="Times New Roman"/>
      <w:b/>
      <w:bCs/>
      <w:i/>
      <w:iCs/>
      <w:color w:val="4F81BD"/>
    </w:rPr>
  </w:style>
  <w:style w:type="paragraph" w:customStyle="1" w:styleId="Text">
    <w:name w:val="Text"/>
    <w:basedOn w:val="Normal"/>
    <w:qFormat/>
    <w:rsid w:val="00AA79B1"/>
    <w:pPr>
      <w:spacing w:after="0"/>
    </w:pPr>
    <w:rPr>
      <w:rFonts w:ascii="Times New Roman" w:hAnsi="Times New Roman"/>
      <w:sz w:val="24"/>
    </w:rPr>
  </w:style>
  <w:style w:type="paragraph" w:customStyle="1" w:styleId="Tenstepstext">
    <w:name w:val="Tensteps text"/>
    <w:basedOn w:val="Normal"/>
    <w:qFormat/>
    <w:rsid w:val="00AA79B1"/>
  </w:style>
  <w:style w:type="paragraph" w:customStyle="1" w:styleId="Tenstepstextboxed">
    <w:name w:val="Tensteps text boxed"/>
    <w:basedOn w:val="Tenstepstext"/>
    <w:qFormat/>
    <w:rsid w:val="00AA79B1"/>
    <w:pPr>
      <w:pBdr>
        <w:top w:val="single" w:sz="4" w:space="1" w:color="auto"/>
        <w:left w:val="single" w:sz="4" w:space="4" w:color="auto"/>
        <w:bottom w:val="single" w:sz="4" w:space="1" w:color="auto"/>
        <w:right w:val="single" w:sz="4" w:space="4" w:color="auto"/>
      </w:pBdr>
    </w:pPr>
  </w:style>
  <w:style w:type="table" w:styleId="TableGrid">
    <w:name w:val="Table Grid"/>
    <w:basedOn w:val="TableNormal"/>
    <w:uiPriority w:val="59"/>
    <w:rsid w:val="00AA7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D4CC7"/>
    <w:rPr>
      <w:rFonts w:ascii="Times New Roman" w:hAnsi="Times New Roman"/>
      <w:sz w:val="24"/>
      <w:szCs w:val="24"/>
      <w:lang w:eastAsia="en-US"/>
    </w:rPr>
  </w:style>
  <w:style w:type="character" w:styleId="Hyperlink">
    <w:name w:val="Hyperlink"/>
    <w:uiPriority w:val="99"/>
    <w:unhideWhenUsed/>
    <w:rsid w:val="00DD4CC7"/>
    <w:rPr>
      <w:color w:val="0000FF"/>
      <w:u w:val="single"/>
    </w:rPr>
  </w:style>
  <w:style w:type="paragraph" w:customStyle="1" w:styleId="Tenstepsindent">
    <w:name w:val="Tensteps indent"/>
    <w:basedOn w:val="Tenstepstext"/>
    <w:qFormat/>
    <w:rsid w:val="00D112FB"/>
    <w:pPr>
      <w:ind w:left="720"/>
      <w:contextualSpacing/>
    </w:pPr>
  </w:style>
  <w:style w:type="paragraph" w:customStyle="1" w:styleId="Tenstepsquote">
    <w:name w:val="Tensteps quote"/>
    <w:basedOn w:val="Tenstepstext"/>
    <w:qFormat/>
    <w:rsid w:val="00D112FB"/>
    <w:pPr>
      <w:spacing w:after="0"/>
    </w:pPr>
    <w:rPr>
      <w:i/>
    </w:rPr>
  </w:style>
  <w:style w:type="paragraph" w:styleId="BalloonText">
    <w:name w:val="Balloon Text"/>
    <w:basedOn w:val="Normal"/>
    <w:link w:val="BalloonTextChar"/>
    <w:uiPriority w:val="99"/>
    <w:semiHidden/>
    <w:unhideWhenUsed/>
    <w:rsid w:val="00727F90"/>
    <w:pPr>
      <w:spacing w:after="0"/>
    </w:pPr>
    <w:rPr>
      <w:rFonts w:ascii="Tahoma" w:hAnsi="Tahoma" w:cs="Tahoma"/>
      <w:sz w:val="16"/>
      <w:szCs w:val="16"/>
    </w:rPr>
  </w:style>
  <w:style w:type="character" w:customStyle="1" w:styleId="BalloonTextChar">
    <w:name w:val="Balloon Text Char"/>
    <w:link w:val="BalloonText"/>
    <w:uiPriority w:val="99"/>
    <w:semiHidden/>
    <w:rsid w:val="00727F90"/>
    <w:rPr>
      <w:rFonts w:ascii="Tahoma" w:eastAsia="Calibri" w:hAnsi="Tahoma" w:cs="Tahoma"/>
      <w:sz w:val="16"/>
      <w:szCs w:val="16"/>
    </w:rPr>
  </w:style>
  <w:style w:type="paragraph" w:styleId="EndnoteText">
    <w:name w:val="endnote text"/>
    <w:basedOn w:val="Normal"/>
    <w:link w:val="EndnoteTextChar"/>
    <w:uiPriority w:val="99"/>
    <w:unhideWhenUsed/>
    <w:rsid w:val="003C79DA"/>
    <w:pPr>
      <w:spacing w:after="0"/>
    </w:pPr>
    <w:rPr>
      <w:rFonts w:ascii="Times New Roman" w:hAnsi="Times New Roman"/>
      <w:sz w:val="20"/>
      <w:szCs w:val="20"/>
    </w:rPr>
  </w:style>
  <w:style w:type="character" w:customStyle="1" w:styleId="EndnoteTextChar">
    <w:name w:val="Endnote Text Char"/>
    <w:link w:val="EndnoteText"/>
    <w:uiPriority w:val="99"/>
    <w:rsid w:val="003C79DA"/>
    <w:rPr>
      <w:rFonts w:ascii="Times New Roman" w:eastAsia="Calibri" w:hAnsi="Times New Roman" w:cs="Times New Roman"/>
      <w:sz w:val="20"/>
      <w:szCs w:val="20"/>
    </w:rPr>
  </w:style>
  <w:style w:type="character" w:styleId="EndnoteReference">
    <w:name w:val="endnote reference"/>
    <w:uiPriority w:val="99"/>
    <w:semiHidden/>
    <w:unhideWhenUsed/>
    <w:rsid w:val="003C79DA"/>
    <w:rPr>
      <w:vertAlign w:val="superscript"/>
    </w:rPr>
  </w:style>
  <w:style w:type="paragraph" w:customStyle="1" w:styleId="Quotescripture">
    <w:name w:val="Quote scripture"/>
    <w:basedOn w:val="Quote"/>
    <w:qFormat/>
    <w:rsid w:val="00702104"/>
    <w:pPr>
      <w:spacing w:line="240" w:lineRule="auto"/>
      <w:ind w:left="720"/>
    </w:pPr>
    <w:rPr>
      <w:rFonts w:ascii="Times New Roman" w:hAnsi="Times New Roman"/>
      <w:sz w:val="24"/>
      <w:szCs w:val="24"/>
    </w:rPr>
  </w:style>
  <w:style w:type="paragraph" w:styleId="ListParagraph">
    <w:name w:val="List Paragraph"/>
    <w:basedOn w:val="Normal"/>
    <w:uiPriority w:val="34"/>
    <w:qFormat/>
    <w:rsid w:val="009117BB"/>
    <w:pPr>
      <w:numPr>
        <w:numId w:val="19"/>
      </w:numPr>
      <w:spacing w:after="0"/>
      <w:contextualSpacing/>
    </w:pPr>
    <w:rPr>
      <w:rFonts w:eastAsia="Times New Roman" w:cs="Arial"/>
      <w:szCs w:val="24"/>
    </w:rPr>
  </w:style>
  <w:style w:type="paragraph" w:styleId="Quote">
    <w:name w:val="Quote"/>
    <w:basedOn w:val="Normal"/>
    <w:next w:val="Normal"/>
    <w:link w:val="QuoteChar"/>
    <w:uiPriority w:val="29"/>
    <w:qFormat/>
    <w:rsid w:val="00702104"/>
    <w:pPr>
      <w:spacing w:line="276" w:lineRule="auto"/>
      <w:ind w:left="340"/>
    </w:pPr>
    <w:rPr>
      <w:i/>
      <w:iCs/>
      <w:color w:val="000000"/>
    </w:rPr>
  </w:style>
  <w:style w:type="character" w:customStyle="1" w:styleId="QuoteChar">
    <w:name w:val="Quote Char"/>
    <w:link w:val="Quote"/>
    <w:uiPriority w:val="29"/>
    <w:rsid w:val="00702104"/>
    <w:rPr>
      <w:rFonts w:ascii="Arial" w:eastAsia="Calibri" w:hAnsi="Arial" w:cs="Times New Roman"/>
      <w:i/>
      <w:iCs/>
      <w:color w:val="000000"/>
    </w:rPr>
  </w:style>
  <w:style w:type="character" w:styleId="FollowedHyperlink">
    <w:name w:val="FollowedHyperlink"/>
    <w:uiPriority w:val="99"/>
    <w:semiHidden/>
    <w:unhideWhenUsed/>
    <w:rsid w:val="00136A7F"/>
    <w:rPr>
      <w:color w:val="800080"/>
      <w:u w:val="single"/>
    </w:rPr>
  </w:style>
  <w:style w:type="paragraph" w:customStyle="1" w:styleId="Blockquote">
    <w:name w:val="Blockquote"/>
    <w:basedOn w:val="Normal"/>
    <w:qFormat/>
    <w:rsid w:val="009117BB"/>
    <w:pPr>
      <w:spacing w:after="0" w:line="276" w:lineRule="auto"/>
      <w:ind w:left="720"/>
    </w:pPr>
    <w:rPr>
      <w:rFonts w:eastAsia="Cambria" w:cs="Arial"/>
      <w:i/>
      <w:szCs w:val="24"/>
      <w:lang w:val="en-GB"/>
    </w:rPr>
  </w:style>
  <w:style w:type="paragraph" w:styleId="Title">
    <w:name w:val="Title"/>
    <w:basedOn w:val="Normal"/>
    <w:link w:val="TitleChar"/>
    <w:qFormat/>
    <w:rsid w:val="00E347ED"/>
    <w:pPr>
      <w:spacing w:before="240" w:after="60"/>
      <w:jc w:val="center"/>
      <w:outlineLvl w:val="0"/>
    </w:pPr>
    <w:rPr>
      <w:rFonts w:eastAsia="Times"/>
      <w:b/>
      <w:kern w:val="28"/>
      <w:sz w:val="40"/>
      <w:szCs w:val="32"/>
      <w:lang w:val="en-US"/>
    </w:rPr>
  </w:style>
  <w:style w:type="character" w:customStyle="1" w:styleId="TitleChar">
    <w:name w:val="Title Char"/>
    <w:link w:val="Title"/>
    <w:rsid w:val="00E347ED"/>
    <w:rPr>
      <w:rFonts w:ascii="Arial" w:eastAsia="Times" w:hAnsi="Arial" w:cs="Times New Roman"/>
      <w:b/>
      <w:kern w:val="28"/>
      <w:sz w:val="40"/>
      <w:szCs w:val="32"/>
      <w:lang w:val="en-US"/>
    </w:rPr>
  </w:style>
  <w:style w:type="character" w:customStyle="1" w:styleId="A5">
    <w:name w:val="A5"/>
    <w:uiPriority w:val="99"/>
    <w:rsid w:val="00E347ED"/>
    <w:rPr>
      <w:rFonts w:ascii="TechnicBold" w:hAnsi="TechnicBold" w:cs="TechnicBold"/>
      <w:color w:val="000000"/>
      <w:sz w:val="25"/>
      <w:szCs w:val="25"/>
    </w:rPr>
  </w:style>
  <w:style w:type="character" w:customStyle="1" w:styleId="A25">
    <w:name w:val="A25"/>
    <w:uiPriority w:val="99"/>
    <w:rsid w:val="00E347ED"/>
    <w:rPr>
      <w:rFonts w:cs="Lao UI"/>
      <w:color w:val="000000"/>
      <w:sz w:val="28"/>
      <w:szCs w:val="28"/>
      <w:u w:val="single"/>
    </w:rPr>
  </w:style>
  <w:style w:type="paragraph" w:customStyle="1" w:styleId="Normal2">
    <w:name w:val="Normal2"/>
    <w:basedOn w:val="Normal"/>
    <w:qFormat/>
    <w:rsid w:val="00E347ED"/>
    <w:pPr>
      <w:spacing w:line="276" w:lineRule="auto"/>
    </w:pPr>
  </w:style>
  <w:style w:type="paragraph" w:customStyle="1" w:styleId="aBlockquote">
    <w:name w:val="aBlockquote"/>
    <w:basedOn w:val="Normal"/>
    <w:qFormat/>
    <w:rsid w:val="00E347ED"/>
    <w:pPr>
      <w:spacing w:line="276" w:lineRule="auto"/>
      <w:ind w:left="425"/>
    </w:pPr>
    <w:rPr>
      <w:rFonts w:cs="Arial"/>
      <w:i/>
    </w:rPr>
  </w:style>
  <w:style w:type="paragraph" w:customStyle="1" w:styleId="aText">
    <w:name w:val="aText"/>
    <w:basedOn w:val="Normal"/>
    <w:qFormat/>
    <w:rsid w:val="00BB1AD9"/>
    <w:pPr>
      <w:spacing w:after="0" w:line="276" w:lineRule="auto"/>
    </w:pPr>
    <w:rPr>
      <w:rFonts w:ascii="Times New Roman" w:eastAsia="Times New Roman" w:hAnsi="Times New Roman"/>
      <w:sz w:val="24"/>
    </w:rPr>
  </w:style>
  <w:style w:type="paragraph" w:customStyle="1" w:styleId="aQuote">
    <w:name w:val="aQuote"/>
    <w:basedOn w:val="Normal"/>
    <w:qFormat/>
    <w:rsid w:val="000463D7"/>
    <w:pPr>
      <w:spacing w:after="0" w:line="276" w:lineRule="auto"/>
      <w:ind w:left="720"/>
    </w:pPr>
    <w:rPr>
      <w:rFonts w:ascii="Times New Roman" w:eastAsia="Times New Roman" w:hAnsi="Times New Roman"/>
      <w:i/>
      <w:sz w:val="24"/>
    </w:rPr>
  </w:style>
  <w:style w:type="paragraph" w:customStyle="1" w:styleId="aCitation">
    <w:name w:val="aCitation"/>
    <w:basedOn w:val="Normal"/>
    <w:qFormat/>
    <w:rsid w:val="000463D7"/>
    <w:pPr>
      <w:spacing w:before="120" w:after="0" w:line="276" w:lineRule="auto"/>
      <w:jc w:val="right"/>
    </w:pPr>
    <w:rPr>
      <w:rFonts w:ascii="Times New Roman" w:eastAsia="Times New Roman" w:hAnsi="Times New Roman"/>
      <w:color w:val="000000"/>
    </w:rPr>
  </w:style>
  <w:style w:type="paragraph" w:customStyle="1" w:styleId="attrib">
    <w:name w:val="attrib"/>
    <w:basedOn w:val="aText"/>
    <w:qFormat/>
    <w:rsid w:val="005017EC"/>
    <w:pPr>
      <w:ind w:firstLine="720"/>
    </w:pPr>
    <w:rPr>
      <w:rFonts w:ascii="Arial" w:hAnsi="Arial" w:cs="Arial"/>
      <w:sz w:val="20"/>
      <w:szCs w:val="20"/>
    </w:rPr>
  </w:style>
  <w:style w:type="character" w:customStyle="1" w:styleId="s1">
    <w:name w:val="s1"/>
    <w:basedOn w:val="DefaultParagraphFont"/>
    <w:rsid w:val="007172FC"/>
  </w:style>
  <w:style w:type="paragraph" w:customStyle="1" w:styleId="NoSpacing1">
    <w:name w:val="No Spacing1"/>
    <w:uiPriority w:val="1"/>
    <w:qFormat/>
    <w:rsid w:val="004D09C5"/>
    <w:rPr>
      <w:sz w:val="22"/>
      <w:szCs w:val="22"/>
      <w:lang w:eastAsia="en-US"/>
    </w:rPr>
  </w:style>
  <w:style w:type="paragraph" w:customStyle="1" w:styleId="Attribution">
    <w:name w:val="Attribution"/>
    <w:basedOn w:val="Normal"/>
    <w:qFormat/>
    <w:rsid w:val="002F4C7E"/>
    <w:pPr>
      <w:spacing w:after="0" w:line="276" w:lineRule="auto"/>
      <w:jc w:val="right"/>
    </w:pPr>
    <w:rPr>
      <w:rFonts w:ascii="Times New Roman" w:hAnsi="Times New Roman"/>
      <w:sz w:val="20"/>
    </w:rPr>
  </w:style>
  <w:style w:type="paragraph" w:customStyle="1" w:styleId="Infolink">
    <w:name w:val="Info link"/>
    <w:basedOn w:val="Normal"/>
    <w:qFormat/>
    <w:rsid w:val="002F4C7E"/>
    <w:pPr>
      <w:spacing w:after="0" w:line="276" w:lineRule="auto"/>
      <w:ind w:left="720"/>
    </w:pPr>
    <w:rPr>
      <w:rFonts w:ascii="Times New Roman" w:hAnsi="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0365"/>
    <w:pPr>
      <w:spacing w:after="120" w:line="240" w:lineRule="auto"/>
    </w:pPr>
    <w:rPr>
      <w:rFonts w:ascii="Arial" w:eastAsia="Calibri" w:hAnsi="Arial" w:cs="Times New Roman"/>
    </w:rPr>
  </w:style>
  <w:style w:type="paragraph" w:styleId="Heading1">
    <w:name w:val="heading 1"/>
    <w:basedOn w:val="Normal"/>
    <w:next w:val="Normal"/>
    <w:link w:val="Heading1Char"/>
    <w:uiPriority w:val="9"/>
    <w:qFormat/>
    <w:rsid w:val="00717CF4"/>
    <w:pPr>
      <w:keepNext/>
      <w:keepLines/>
      <w:spacing w:before="480"/>
      <w:outlineLvl w:val="0"/>
    </w:pPr>
    <w:rPr>
      <w:rFonts w:eastAsiaTheme="majorEastAsia" w:cs="Arial"/>
      <w:b/>
      <w:bCs/>
      <w:sz w:val="36"/>
      <w:szCs w:val="36"/>
    </w:rPr>
  </w:style>
  <w:style w:type="paragraph" w:styleId="Heading2">
    <w:name w:val="heading 2"/>
    <w:basedOn w:val="Normal"/>
    <w:next w:val="Normal"/>
    <w:link w:val="Heading2Char"/>
    <w:uiPriority w:val="9"/>
    <w:unhideWhenUsed/>
    <w:qFormat/>
    <w:rsid w:val="00717CF4"/>
    <w:pPr>
      <w:keepNext/>
      <w:keepLines/>
      <w:spacing w:before="200"/>
      <w:outlineLvl w:val="1"/>
    </w:pPr>
    <w:rPr>
      <w:rFonts w:eastAsiaTheme="majorEastAsia" w:cs="Arial"/>
      <w:b/>
      <w:bCs/>
      <w:sz w:val="28"/>
      <w:szCs w:val="28"/>
    </w:rPr>
  </w:style>
  <w:style w:type="paragraph" w:styleId="Heading3">
    <w:name w:val="heading 3"/>
    <w:basedOn w:val="Normal"/>
    <w:next w:val="Normal"/>
    <w:link w:val="Heading3Char"/>
    <w:uiPriority w:val="9"/>
    <w:unhideWhenUsed/>
    <w:qFormat/>
    <w:rsid w:val="005017EC"/>
    <w:pPr>
      <w:keepNext/>
      <w:keepLines/>
      <w:spacing w:before="360"/>
      <w:outlineLvl w:val="2"/>
    </w:pPr>
    <w:rPr>
      <w:rFonts w:eastAsiaTheme="majorEastAsia" w:cs="Arial"/>
      <w:b/>
      <w:bCs/>
    </w:rPr>
  </w:style>
  <w:style w:type="paragraph" w:styleId="Heading4">
    <w:name w:val="heading 4"/>
    <w:basedOn w:val="Normal"/>
    <w:next w:val="Normal"/>
    <w:link w:val="Heading4Char"/>
    <w:uiPriority w:val="9"/>
    <w:unhideWhenUsed/>
    <w:qFormat/>
    <w:rsid w:val="003D35E3"/>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7CF4"/>
    <w:rPr>
      <w:rFonts w:ascii="Arial" w:eastAsiaTheme="majorEastAsia" w:hAnsi="Arial" w:cs="Arial"/>
      <w:b/>
      <w:bCs/>
      <w:sz w:val="36"/>
      <w:szCs w:val="36"/>
    </w:rPr>
  </w:style>
  <w:style w:type="character" w:customStyle="1" w:styleId="Heading2Char">
    <w:name w:val="Heading 2 Char"/>
    <w:basedOn w:val="DefaultParagraphFont"/>
    <w:link w:val="Heading2"/>
    <w:uiPriority w:val="9"/>
    <w:rsid w:val="00717CF4"/>
    <w:rPr>
      <w:rFonts w:ascii="Arial" w:eastAsiaTheme="majorEastAsia" w:hAnsi="Arial" w:cs="Arial"/>
      <w:b/>
      <w:bCs/>
      <w:sz w:val="28"/>
      <w:szCs w:val="28"/>
    </w:rPr>
  </w:style>
  <w:style w:type="character" w:customStyle="1" w:styleId="Heading3Char">
    <w:name w:val="Heading 3 Char"/>
    <w:basedOn w:val="DefaultParagraphFont"/>
    <w:link w:val="Heading3"/>
    <w:uiPriority w:val="9"/>
    <w:rsid w:val="005017EC"/>
    <w:rPr>
      <w:rFonts w:ascii="Arial" w:eastAsiaTheme="majorEastAsia" w:hAnsi="Arial" w:cs="Arial"/>
      <w:b/>
      <w:bCs/>
    </w:rPr>
  </w:style>
  <w:style w:type="character" w:customStyle="1" w:styleId="Heading4Char">
    <w:name w:val="Heading 4 Char"/>
    <w:basedOn w:val="DefaultParagraphFont"/>
    <w:link w:val="Heading4"/>
    <w:uiPriority w:val="9"/>
    <w:rsid w:val="003D35E3"/>
    <w:rPr>
      <w:rFonts w:asciiTheme="majorHAnsi" w:eastAsiaTheme="majorEastAsia" w:hAnsiTheme="majorHAnsi" w:cstheme="majorBidi"/>
      <w:b/>
      <w:bCs/>
      <w:i/>
      <w:iCs/>
      <w:color w:val="4F81BD" w:themeColor="accent1"/>
    </w:rPr>
  </w:style>
  <w:style w:type="paragraph" w:customStyle="1" w:styleId="Text">
    <w:name w:val="Text"/>
    <w:basedOn w:val="Normal"/>
    <w:qFormat/>
    <w:rsid w:val="00AA79B1"/>
    <w:pPr>
      <w:spacing w:after="0"/>
    </w:pPr>
    <w:rPr>
      <w:rFonts w:ascii="Times New Roman" w:hAnsi="Times New Roman"/>
      <w:sz w:val="24"/>
    </w:rPr>
  </w:style>
  <w:style w:type="paragraph" w:customStyle="1" w:styleId="Tenstepstext">
    <w:name w:val="Tensteps text"/>
    <w:basedOn w:val="Normal"/>
    <w:qFormat/>
    <w:rsid w:val="00AA79B1"/>
  </w:style>
  <w:style w:type="paragraph" w:customStyle="1" w:styleId="Tenstepstextboxed">
    <w:name w:val="Tensteps text boxed"/>
    <w:basedOn w:val="Tenstepstext"/>
    <w:qFormat/>
    <w:rsid w:val="00AA79B1"/>
    <w:pPr>
      <w:pBdr>
        <w:top w:val="single" w:sz="4" w:space="1" w:color="auto"/>
        <w:left w:val="single" w:sz="4" w:space="4" w:color="auto"/>
        <w:bottom w:val="single" w:sz="4" w:space="1" w:color="auto"/>
        <w:right w:val="single" w:sz="4" w:space="4" w:color="auto"/>
      </w:pBdr>
    </w:pPr>
  </w:style>
  <w:style w:type="table" w:styleId="TableGrid">
    <w:name w:val="Table Grid"/>
    <w:basedOn w:val="TableNormal"/>
    <w:uiPriority w:val="59"/>
    <w:rsid w:val="00AA79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D4CC7"/>
    <w:pPr>
      <w:spacing w:line="240" w:lineRule="auto"/>
    </w:pPr>
    <w:rPr>
      <w:rFonts w:ascii="Times New Roman" w:eastAsia="Calibri" w:hAnsi="Times New Roman" w:cs="Times New Roman"/>
      <w:sz w:val="24"/>
      <w:szCs w:val="24"/>
    </w:rPr>
  </w:style>
  <w:style w:type="character" w:styleId="Hyperlink">
    <w:name w:val="Hyperlink"/>
    <w:basedOn w:val="DefaultParagraphFont"/>
    <w:uiPriority w:val="99"/>
    <w:unhideWhenUsed/>
    <w:rsid w:val="00DD4CC7"/>
    <w:rPr>
      <w:color w:val="0000FF"/>
      <w:u w:val="single"/>
    </w:rPr>
  </w:style>
  <w:style w:type="paragraph" w:customStyle="1" w:styleId="Tenstepsindent">
    <w:name w:val="Tensteps indent"/>
    <w:basedOn w:val="Tenstepstext"/>
    <w:qFormat/>
    <w:rsid w:val="00D112FB"/>
    <w:pPr>
      <w:ind w:left="720"/>
      <w:contextualSpacing/>
    </w:pPr>
  </w:style>
  <w:style w:type="paragraph" w:customStyle="1" w:styleId="Tenstepsquote">
    <w:name w:val="Tensteps quote"/>
    <w:basedOn w:val="Tenstepstext"/>
    <w:qFormat/>
    <w:rsid w:val="00D112FB"/>
    <w:pPr>
      <w:spacing w:after="0"/>
    </w:pPr>
    <w:rPr>
      <w:i/>
    </w:rPr>
  </w:style>
  <w:style w:type="paragraph" w:styleId="BalloonText">
    <w:name w:val="Balloon Text"/>
    <w:basedOn w:val="Normal"/>
    <w:link w:val="BalloonTextChar"/>
    <w:uiPriority w:val="99"/>
    <w:semiHidden/>
    <w:unhideWhenUsed/>
    <w:rsid w:val="00727F9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7F90"/>
    <w:rPr>
      <w:rFonts w:ascii="Tahoma" w:eastAsia="Calibri" w:hAnsi="Tahoma" w:cs="Tahoma"/>
      <w:sz w:val="16"/>
      <w:szCs w:val="16"/>
    </w:rPr>
  </w:style>
  <w:style w:type="paragraph" w:styleId="EndnoteText">
    <w:name w:val="endnote text"/>
    <w:basedOn w:val="Normal"/>
    <w:link w:val="EndnoteTextChar"/>
    <w:uiPriority w:val="99"/>
    <w:unhideWhenUsed/>
    <w:rsid w:val="003C79DA"/>
    <w:pPr>
      <w:spacing w:after="0"/>
    </w:pPr>
    <w:rPr>
      <w:rFonts w:ascii="Times New Roman" w:hAnsi="Times New Roman"/>
      <w:sz w:val="20"/>
      <w:szCs w:val="20"/>
    </w:rPr>
  </w:style>
  <w:style w:type="character" w:customStyle="1" w:styleId="EndnoteTextChar">
    <w:name w:val="Endnote Text Char"/>
    <w:basedOn w:val="DefaultParagraphFont"/>
    <w:link w:val="EndnoteText"/>
    <w:uiPriority w:val="99"/>
    <w:rsid w:val="003C79DA"/>
    <w:rPr>
      <w:rFonts w:ascii="Times New Roman" w:eastAsia="Calibri" w:hAnsi="Times New Roman" w:cs="Times New Roman"/>
      <w:sz w:val="20"/>
      <w:szCs w:val="20"/>
    </w:rPr>
  </w:style>
  <w:style w:type="character" w:styleId="EndnoteReference">
    <w:name w:val="endnote reference"/>
    <w:uiPriority w:val="99"/>
    <w:semiHidden/>
    <w:unhideWhenUsed/>
    <w:rsid w:val="003C79DA"/>
    <w:rPr>
      <w:vertAlign w:val="superscript"/>
    </w:rPr>
  </w:style>
  <w:style w:type="paragraph" w:customStyle="1" w:styleId="Quotescripture">
    <w:name w:val="Quote scripture"/>
    <w:basedOn w:val="Quote"/>
    <w:qFormat/>
    <w:rsid w:val="00702104"/>
    <w:pPr>
      <w:spacing w:line="240" w:lineRule="auto"/>
      <w:ind w:left="720"/>
    </w:pPr>
    <w:rPr>
      <w:rFonts w:ascii="Times New Roman" w:hAnsi="Times New Roman"/>
      <w:color w:val="000000"/>
      <w:sz w:val="24"/>
      <w:szCs w:val="24"/>
    </w:rPr>
  </w:style>
  <w:style w:type="paragraph" w:styleId="ListParagraph">
    <w:name w:val="List Paragraph"/>
    <w:basedOn w:val="Normal"/>
    <w:uiPriority w:val="34"/>
    <w:qFormat/>
    <w:rsid w:val="009117BB"/>
    <w:pPr>
      <w:numPr>
        <w:numId w:val="19"/>
      </w:numPr>
      <w:spacing w:after="0"/>
      <w:contextualSpacing/>
    </w:pPr>
    <w:rPr>
      <w:rFonts w:eastAsia="Times New Roman" w:cs="Arial"/>
      <w:szCs w:val="24"/>
    </w:rPr>
  </w:style>
  <w:style w:type="paragraph" w:styleId="Quote">
    <w:name w:val="Quote"/>
    <w:basedOn w:val="Normal"/>
    <w:next w:val="Normal"/>
    <w:link w:val="QuoteChar"/>
    <w:uiPriority w:val="29"/>
    <w:qFormat/>
    <w:rsid w:val="00702104"/>
    <w:pPr>
      <w:spacing w:line="276" w:lineRule="auto"/>
      <w:ind w:left="340"/>
    </w:pPr>
    <w:rPr>
      <w:i/>
      <w:iCs/>
      <w:color w:val="000000" w:themeColor="text1"/>
    </w:rPr>
  </w:style>
  <w:style w:type="character" w:customStyle="1" w:styleId="QuoteChar">
    <w:name w:val="Quote Char"/>
    <w:basedOn w:val="DefaultParagraphFont"/>
    <w:link w:val="Quote"/>
    <w:uiPriority w:val="29"/>
    <w:rsid w:val="00702104"/>
    <w:rPr>
      <w:rFonts w:ascii="Arial" w:eastAsia="Calibri" w:hAnsi="Arial" w:cs="Times New Roman"/>
      <w:i/>
      <w:iCs/>
      <w:color w:val="000000" w:themeColor="text1"/>
    </w:rPr>
  </w:style>
  <w:style w:type="character" w:styleId="FollowedHyperlink">
    <w:name w:val="FollowedHyperlink"/>
    <w:basedOn w:val="DefaultParagraphFont"/>
    <w:uiPriority w:val="99"/>
    <w:semiHidden/>
    <w:unhideWhenUsed/>
    <w:rsid w:val="00136A7F"/>
    <w:rPr>
      <w:color w:val="800080" w:themeColor="followedHyperlink"/>
      <w:u w:val="single"/>
    </w:rPr>
  </w:style>
  <w:style w:type="paragraph" w:customStyle="1" w:styleId="Blockquote">
    <w:name w:val="Blockquote"/>
    <w:basedOn w:val="Normal"/>
    <w:qFormat/>
    <w:rsid w:val="009117BB"/>
    <w:pPr>
      <w:spacing w:after="0" w:line="276" w:lineRule="auto"/>
      <w:ind w:left="720"/>
    </w:pPr>
    <w:rPr>
      <w:rFonts w:eastAsia="Cambria" w:cs="Arial"/>
      <w:i/>
      <w:szCs w:val="24"/>
      <w:lang w:val="en-GB"/>
    </w:rPr>
  </w:style>
  <w:style w:type="paragraph" w:styleId="Title">
    <w:name w:val="Title"/>
    <w:basedOn w:val="Normal"/>
    <w:link w:val="TitleChar"/>
    <w:qFormat/>
    <w:rsid w:val="00E347ED"/>
    <w:pPr>
      <w:spacing w:before="240" w:after="60"/>
      <w:jc w:val="center"/>
      <w:outlineLvl w:val="0"/>
    </w:pPr>
    <w:rPr>
      <w:rFonts w:eastAsia="Times"/>
      <w:b/>
      <w:kern w:val="28"/>
      <w:sz w:val="40"/>
      <w:szCs w:val="32"/>
      <w:lang w:val="en-US"/>
    </w:rPr>
  </w:style>
  <w:style w:type="character" w:customStyle="1" w:styleId="TitleChar">
    <w:name w:val="Title Char"/>
    <w:basedOn w:val="DefaultParagraphFont"/>
    <w:link w:val="Title"/>
    <w:rsid w:val="00E347ED"/>
    <w:rPr>
      <w:rFonts w:ascii="Arial" w:eastAsia="Times" w:hAnsi="Arial" w:cs="Times New Roman"/>
      <w:b/>
      <w:kern w:val="28"/>
      <w:sz w:val="40"/>
      <w:szCs w:val="32"/>
      <w:lang w:val="en-US"/>
    </w:rPr>
  </w:style>
  <w:style w:type="character" w:customStyle="1" w:styleId="A5">
    <w:name w:val="A5"/>
    <w:uiPriority w:val="99"/>
    <w:rsid w:val="00E347ED"/>
    <w:rPr>
      <w:rFonts w:ascii="TechnicBold" w:hAnsi="TechnicBold" w:cs="TechnicBold"/>
      <w:color w:val="000000"/>
      <w:sz w:val="25"/>
      <w:szCs w:val="25"/>
    </w:rPr>
  </w:style>
  <w:style w:type="character" w:customStyle="1" w:styleId="A25">
    <w:name w:val="A25"/>
    <w:uiPriority w:val="99"/>
    <w:rsid w:val="00E347ED"/>
    <w:rPr>
      <w:rFonts w:cs="Lao UI"/>
      <w:color w:val="000000"/>
      <w:sz w:val="28"/>
      <w:szCs w:val="28"/>
      <w:u w:val="single"/>
    </w:rPr>
  </w:style>
  <w:style w:type="paragraph" w:customStyle="1" w:styleId="Normal2">
    <w:name w:val="Normal2"/>
    <w:basedOn w:val="Normal"/>
    <w:qFormat/>
    <w:rsid w:val="00E347ED"/>
    <w:pPr>
      <w:spacing w:line="276" w:lineRule="auto"/>
    </w:pPr>
  </w:style>
  <w:style w:type="paragraph" w:customStyle="1" w:styleId="aBlockquote">
    <w:name w:val="aBlockquote"/>
    <w:basedOn w:val="Normal"/>
    <w:qFormat/>
    <w:rsid w:val="00E347ED"/>
    <w:pPr>
      <w:spacing w:line="276" w:lineRule="auto"/>
      <w:ind w:left="425"/>
    </w:pPr>
    <w:rPr>
      <w:rFonts w:cs="Arial"/>
      <w:i/>
    </w:rPr>
  </w:style>
  <w:style w:type="paragraph" w:customStyle="1" w:styleId="aText">
    <w:name w:val="aText"/>
    <w:basedOn w:val="Normal"/>
    <w:qFormat/>
    <w:rsid w:val="00BB1AD9"/>
    <w:pPr>
      <w:spacing w:after="0" w:line="276" w:lineRule="auto"/>
    </w:pPr>
    <w:rPr>
      <w:rFonts w:ascii="Times New Roman" w:eastAsia="Times New Roman" w:hAnsi="Times New Roman"/>
      <w:sz w:val="24"/>
    </w:rPr>
  </w:style>
  <w:style w:type="paragraph" w:customStyle="1" w:styleId="aQuote">
    <w:name w:val="aQuote"/>
    <w:basedOn w:val="Normal"/>
    <w:qFormat/>
    <w:rsid w:val="000463D7"/>
    <w:pPr>
      <w:spacing w:after="0" w:line="276" w:lineRule="auto"/>
      <w:ind w:left="720"/>
    </w:pPr>
    <w:rPr>
      <w:rFonts w:ascii="Times New Roman" w:eastAsia="Times New Roman" w:hAnsi="Times New Roman"/>
      <w:i/>
      <w:sz w:val="24"/>
    </w:rPr>
  </w:style>
  <w:style w:type="paragraph" w:customStyle="1" w:styleId="aCitation">
    <w:name w:val="aCitation"/>
    <w:basedOn w:val="Normal"/>
    <w:qFormat/>
    <w:rsid w:val="000463D7"/>
    <w:pPr>
      <w:spacing w:before="120" w:after="0" w:line="276" w:lineRule="auto"/>
      <w:jc w:val="right"/>
    </w:pPr>
    <w:rPr>
      <w:rFonts w:ascii="Times New Roman" w:eastAsia="Times New Roman" w:hAnsi="Times New Roman"/>
      <w:color w:val="000000"/>
    </w:rPr>
  </w:style>
  <w:style w:type="paragraph" w:customStyle="1" w:styleId="attrib">
    <w:name w:val="attrib"/>
    <w:basedOn w:val="aText"/>
    <w:qFormat/>
    <w:rsid w:val="005017EC"/>
    <w:pPr>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3003549">
      <w:bodyDiv w:val="1"/>
      <w:marLeft w:val="0"/>
      <w:marRight w:val="0"/>
      <w:marTop w:val="0"/>
      <w:marBottom w:val="0"/>
      <w:divBdr>
        <w:top w:val="none" w:sz="0" w:space="0" w:color="auto"/>
        <w:left w:val="none" w:sz="0" w:space="0" w:color="auto"/>
        <w:bottom w:val="none" w:sz="0" w:space="0" w:color="auto"/>
        <w:right w:val="none" w:sz="0" w:space="0" w:color="auto"/>
      </w:divBdr>
    </w:div>
    <w:div w:id="160676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ph.gov.au/Senators_and_Members/Members" TargetMode="External"/><Relationship Id="rId18" Type="http://schemas.openxmlformats.org/officeDocument/2006/relationships/hyperlink" Target="http://www.aihw.gov.au" TargetMode="External"/><Relationship Id="rId3" Type="http://schemas.openxmlformats.org/officeDocument/2006/relationships/styles" Target="styles.xml"/><Relationship Id="rId21" Type="http://schemas.openxmlformats.org/officeDocument/2006/relationships/hyperlink" Target="http://www.vinnies.org.au" TargetMode="External"/><Relationship Id="rId7" Type="http://schemas.openxmlformats.org/officeDocument/2006/relationships/footnotes" Target="footnotes.xml"/><Relationship Id="rId12" Type="http://schemas.openxmlformats.org/officeDocument/2006/relationships/hyperlink" Target="http://www.socialjustice.catholic.org.au/publications/series-papers" TargetMode="External"/><Relationship Id="rId17" Type="http://schemas.openxmlformats.org/officeDocument/2006/relationships/hyperlink" Target="http://www.ahuri.edu.a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bs.gov.au" TargetMode="External"/><Relationship Id="rId20" Type="http://schemas.openxmlformats.org/officeDocument/2006/relationships/hyperlink" Target="https://vincentcare.org.au/stories/client-storie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homelessnessaustralia.org.a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socialjustice.catholic.org.au/publications/social-justice-statements" TargetMode="External"/><Relationship Id="rId23" Type="http://schemas.openxmlformats.org/officeDocument/2006/relationships/hyperlink" Target="http://www.mercyfoundation.com.au" TargetMode="External"/><Relationship Id="rId10" Type="http://schemas.openxmlformats.org/officeDocument/2006/relationships/hyperlink" Target="http://chp.org.au/" TargetMode="External"/><Relationship Id="rId19" Type="http://schemas.openxmlformats.org/officeDocument/2006/relationships/hyperlink" Target="http://www.thebigissue.org.au" TargetMode="External"/><Relationship Id="rId4" Type="http://schemas.microsoft.com/office/2007/relationships/stylesWithEffects" Target="stylesWithEffects.xml"/><Relationship Id="rId9" Type="http://schemas.openxmlformats.org/officeDocument/2006/relationships/hyperlink" Target="https://www.vinnies.org.au/" TargetMode="External"/><Relationship Id="rId14" Type="http://schemas.openxmlformats.org/officeDocument/2006/relationships/hyperlink" Target="http://www.socialjustice.catholic.org.au/social-teaching" TargetMode="External"/><Relationship Id="rId22" Type="http://schemas.openxmlformats.org/officeDocument/2006/relationships/hyperlink" Target="http://www.catholichousing.org.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AB009-F007-46B5-AB90-282CAC1F2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9</Pages>
  <Words>2885</Words>
  <Characters>16448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Davidb</dc:creator>
  <cp:lastModifiedBy>Susan Duric</cp:lastModifiedBy>
  <cp:revision>9</cp:revision>
  <cp:lastPrinted>2017-07-11T06:10:00Z</cp:lastPrinted>
  <dcterms:created xsi:type="dcterms:W3CDTF">2018-07-30T01:23:00Z</dcterms:created>
  <dcterms:modified xsi:type="dcterms:W3CDTF">2018-08-03T01:14:00Z</dcterms:modified>
</cp:coreProperties>
</file>